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3C501F" w14:textId="77777777" w:rsidR="00A860A9" w:rsidRPr="008653AF" w:rsidRDefault="00A860A9" w:rsidP="00B527E2">
      <w:pPr>
        <w:spacing w:line="360" w:lineRule="auto"/>
        <w:outlineLvl w:val="0"/>
        <w:rPr>
          <w:b/>
          <w:color w:val="0000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653AF">
        <w:rPr>
          <w:b/>
          <w:color w:val="0000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Přítomni na jednání:</w:t>
      </w:r>
    </w:p>
    <w:p w14:paraId="7CDA90AC" w14:textId="77777777" w:rsidR="00A860A9" w:rsidRDefault="00A860A9" w:rsidP="00B527E2">
      <w:pPr>
        <w:tabs>
          <w:tab w:val="left" w:pos="1985"/>
        </w:tabs>
        <w:spacing w:before="120" w:line="360" w:lineRule="auto"/>
      </w:pPr>
      <w:r w:rsidRPr="008653AF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 viz prezenční listina, která je přílohou tohoto zápisu</w:t>
      </w:r>
      <w:r w:rsidRPr="008653AF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</w:r>
    </w:p>
    <w:p w14:paraId="67ED0766" w14:textId="77777777" w:rsidR="00A860A9" w:rsidRPr="008653AF" w:rsidRDefault="00A860A9" w:rsidP="00B527E2">
      <w:pPr>
        <w:spacing w:line="360" w:lineRule="auto"/>
        <w:ind w:left="1410" w:hanging="1410"/>
        <w:jc w:val="both"/>
        <w:outlineLvl w:val="0"/>
        <w:rPr>
          <w:b/>
          <w:color w:val="0000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653AF">
        <w:rPr>
          <w:b/>
          <w:color w:val="0000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Omluveni: </w:t>
      </w:r>
      <w:r w:rsidRPr="008653AF">
        <w:rPr>
          <w:b/>
          <w:color w:val="0000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14:paraId="0B41CA12" w14:textId="77777777" w:rsidR="002C521F" w:rsidRDefault="00A860A9" w:rsidP="002E5498">
      <w:pPr>
        <w:outlineLvl w:val="0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653AF">
        <w:rPr>
          <w:b/>
          <w:color w:val="0000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Hosté:</w:t>
      </w:r>
      <w:r w:rsidRPr="008653AF">
        <w:rPr>
          <w:b/>
          <w:color w:val="0000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531B61">
        <w:rPr>
          <w:b/>
          <w:color w:val="0000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C84317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zástupci </w:t>
      </w:r>
      <w:r w:rsidR="00C3695B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Agentury pro sociální začleňování</w:t>
      </w:r>
      <w:r w:rsidR="002E5498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2E5498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</w:r>
      <w:r w:rsidR="002E5498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2E5498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Bc. Lukáš Poruba, manažer prevence kriminality Statutárního města </w:t>
      </w:r>
      <w:r w:rsidR="002E5498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  <w:t xml:space="preserve">                        Liberec</w:t>
      </w:r>
      <w:r w:rsidR="00FF34B8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  <w:t xml:space="preserve">                        Mgr. et Mgr. Daniela </w:t>
      </w:r>
      <w:proofErr w:type="spellStart"/>
      <w:r w:rsidR="00FF34B8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Mosaad</w:t>
      </w:r>
      <w:proofErr w:type="spellEnd"/>
      <w:r w:rsidR="00FF34B8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Pěničková, Ph.D.</w:t>
      </w:r>
      <w:r w:rsidR="009A3AD2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 SZÚ ČR</w:t>
      </w:r>
    </w:p>
    <w:p w14:paraId="75F1CB3C" w14:textId="77777777" w:rsidR="00A860A9" w:rsidRPr="008653AF" w:rsidRDefault="00A860A9" w:rsidP="00B527E2">
      <w:pPr>
        <w:spacing w:line="360" w:lineRule="auto"/>
        <w:rPr>
          <w:b/>
          <w:color w:val="8000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80EAD90" w14:textId="77777777" w:rsidR="00A860A9" w:rsidRPr="00B527E2" w:rsidRDefault="00A860A9" w:rsidP="00B527E2">
      <w:pPr>
        <w:spacing w:line="360" w:lineRule="auto"/>
        <w:outlineLvl w:val="0"/>
        <w:rPr>
          <w:b/>
          <w:color w:val="00008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653AF">
        <w:rPr>
          <w:b/>
          <w:color w:val="00008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Průběh jednání </w:t>
      </w:r>
    </w:p>
    <w:p w14:paraId="46255563" w14:textId="77777777" w:rsidR="00A860A9" w:rsidRPr="008653AF" w:rsidRDefault="00A860A9" w:rsidP="00B527E2">
      <w:pPr>
        <w:spacing w:line="360" w:lineRule="auto"/>
        <w:outlineLvl w:val="0"/>
        <w:rPr>
          <w:b/>
          <w:color w:val="00008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653AF">
        <w:rPr>
          <w:b/>
          <w:color w:val="0000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Bod č.    1:  </w:t>
      </w:r>
      <w:r w:rsidR="008D234C">
        <w:rPr>
          <w:b/>
          <w:color w:val="00008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Zahájení</w:t>
      </w:r>
    </w:p>
    <w:p w14:paraId="21499C45" w14:textId="77777777" w:rsidR="00A860A9" w:rsidRPr="008653AF" w:rsidRDefault="00A860A9" w:rsidP="00B527E2">
      <w:pPr>
        <w:spacing w:line="360" w:lineRule="auto"/>
        <w:rPr>
          <w:b/>
          <w:color w:val="800080"/>
          <w:sz w:val="8"/>
          <w:szCs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FFCCCB9" w14:textId="77777777" w:rsidR="00A860A9" w:rsidRPr="00B527E2" w:rsidRDefault="00797DEE" w:rsidP="00B527E2">
      <w:pPr>
        <w:spacing w:after="120" w:line="360" w:lineRule="auto"/>
        <w:jc w:val="both"/>
      </w:pPr>
      <w:r>
        <w:t>Z důvodu vládních opatření k zamezení šíření COVID- 19 zasedání pracovní skupiny proběhlo distanční formou. Jednání</w:t>
      </w:r>
      <w:r w:rsidR="00A860A9" w:rsidRPr="00B05B60">
        <w:t xml:space="preserve"> zahájil</w:t>
      </w:r>
      <w:r w:rsidR="00531B61">
        <w:t>a</w:t>
      </w:r>
      <w:r w:rsidR="00A860A9" w:rsidRPr="00B05B60">
        <w:t xml:space="preserve"> </w:t>
      </w:r>
      <w:r w:rsidR="00531B61">
        <w:t>předsedkyně</w:t>
      </w:r>
      <w:r w:rsidR="00184107">
        <w:t xml:space="preserve"> </w:t>
      </w:r>
      <w:r w:rsidR="00A860A9">
        <w:t>PS RSK LK sociální začleňování</w:t>
      </w:r>
      <w:r w:rsidR="00A860A9" w:rsidRPr="00B05B60">
        <w:t xml:space="preserve"> </w:t>
      </w:r>
      <w:r w:rsidR="00440708">
        <w:t>a zaměstnanost</w:t>
      </w:r>
      <w:r w:rsidR="00531B61">
        <w:t xml:space="preserve"> </w:t>
      </w:r>
      <w:r w:rsidR="00A860A9" w:rsidRPr="00B05B60">
        <w:t>v</w:t>
      </w:r>
      <w:r>
        <w:t xml:space="preserve"> 10</w:t>
      </w:r>
      <w:r w:rsidR="00A860A9">
        <w:t>.0</w:t>
      </w:r>
      <w:r w:rsidR="00A860A9" w:rsidRPr="00B05B60">
        <w:t xml:space="preserve">0 hod. </w:t>
      </w:r>
      <w:r>
        <w:t xml:space="preserve">V úvodu přivítala všechny členy pracovní skupiny a zároveň hosty, kteří si připravili pro jednání své prezentace. </w:t>
      </w:r>
    </w:p>
    <w:p w14:paraId="40469DE3" w14:textId="77777777" w:rsidR="00A860A9" w:rsidRPr="008653AF" w:rsidRDefault="00A860A9" w:rsidP="00B527E2">
      <w:pPr>
        <w:spacing w:line="360" w:lineRule="auto"/>
        <w:outlineLvl w:val="0"/>
        <w:rPr>
          <w:b/>
          <w:color w:val="00008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653AF">
        <w:rPr>
          <w:b/>
          <w:color w:val="0000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2D3635">
        <w:rPr>
          <w:b/>
          <w:color w:val="00008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Program</w:t>
      </w:r>
      <w:r w:rsidR="00F47AAA">
        <w:rPr>
          <w:b/>
          <w:color w:val="00008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jednání:</w:t>
      </w:r>
    </w:p>
    <w:p w14:paraId="7023EEA5" w14:textId="77777777" w:rsidR="002E5498" w:rsidRPr="00875BC7" w:rsidRDefault="002E5498" w:rsidP="002E5498">
      <w:pPr>
        <w:numPr>
          <w:ilvl w:val="0"/>
          <w:numId w:val="1"/>
        </w:numPr>
        <w:spacing w:after="120"/>
      </w:pPr>
      <w:r w:rsidRPr="00875BC7">
        <w:t>Zahájení, schválení programu a ověřovatele zápisu</w:t>
      </w:r>
    </w:p>
    <w:p w14:paraId="2D872056" w14:textId="77777777" w:rsidR="002E5498" w:rsidRPr="00875BC7" w:rsidRDefault="002E5498" w:rsidP="002E5498">
      <w:pPr>
        <w:numPr>
          <w:ilvl w:val="0"/>
          <w:numId w:val="1"/>
        </w:numPr>
        <w:spacing w:after="120"/>
        <w:jc w:val="both"/>
      </w:pPr>
      <w:r w:rsidRPr="00875BC7">
        <w:rPr>
          <w:color w:val="000000"/>
        </w:rPr>
        <w:t xml:space="preserve">Prioritní oblast </w:t>
      </w:r>
      <w:r>
        <w:rPr>
          <w:color w:val="000000"/>
        </w:rPr>
        <w:t>Strategie</w:t>
      </w:r>
      <w:r w:rsidRPr="00875BC7">
        <w:rPr>
          <w:color w:val="000000"/>
        </w:rPr>
        <w:t xml:space="preserve"> sociálního začleňování LK 2021+</w:t>
      </w:r>
      <w:r>
        <w:br/>
        <w:t xml:space="preserve">- </w:t>
      </w:r>
      <w:r w:rsidRPr="00843A2C">
        <w:rPr>
          <w:bCs/>
        </w:rPr>
        <w:t xml:space="preserve">BEZPEČNOST, OBČANSKÉ </w:t>
      </w:r>
      <w:r>
        <w:rPr>
          <w:bCs/>
        </w:rPr>
        <w:t xml:space="preserve">SOUŽITÍ, KOMUNITNÍ ŽIVOT, </w:t>
      </w:r>
      <w:r>
        <w:rPr>
          <w:bCs/>
        </w:rPr>
        <w:br/>
        <w:t xml:space="preserve">      VOLNÝ </w:t>
      </w:r>
      <w:r w:rsidRPr="00843A2C">
        <w:rPr>
          <w:bCs/>
        </w:rPr>
        <w:t>ČAS</w:t>
      </w:r>
      <w:r>
        <w:rPr>
          <w:bCs/>
        </w:rPr>
        <w:t>/KULTURA</w:t>
      </w:r>
      <w:r w:rsidRPr="00843A2C">
        <w:rPr>
          <w:bCs/>
        </w:rPr>
        <w:t>, ZDRAVÍ</w:t>
      </w:r>
    </w:p>
    <w:p w14:paraId="33F04867" w14:textId="77777777" w:rsidR="002E5498" w:rsidRPr="00875BC7" w:rsidRDefault="002E5498" w:rsidP="002E5498">
      <w:pPr>
        <w:pStyle w:val="Default"/>
        <w:numPr>
          <w:ilvl w:val="0"/>
          <w:numId w:val="1"/>
        </w:numPr>
        <w:adjustRightInd/>
        <w:spacing w:after="120"/>
        <w:jc w:val="both"/>
        <w:rPr>
          <w:rFonts w:ascii="Times New Roman" w:hAnsi="Times New Roman" w:cs="Times New Roman"/>
        </w:rPr>
      </w:pPr>
      <w:r w:rsidRPr="00875BC7">
        <w:rPr>
          <w:rFonts w:ascii="Times New Roman" w:hAnsi="Times New Roman" w:cs="Times New Roman"/>
        </w:rPr>
        <w:t xml:space="preserve">Závěr </w:t>
      </w:r>
    </w:p>
    <w:p w14:paraId="241663FF" w14:textId="77777777" w:rsidR="002D3635" w:rsidRPr="002D3635" w:rsidRDefault="002D3635" w:rsidP="002D3635">
      <w:pPr>
        <w:pStyle w:val="Default"/>
        <w:adjustRightInd/>
        <w:ind w:left="720"/>
        <w:jc w:val="both"/>
        <w:rPr>
          <w:rFonts w:ascii="Times New Roman" w:hAnsi="Times New Roman" w:cs="Times New Roman"/>
        </w:rPr>
      </w:pPr>
    </w:p>
    <w:p w14:paraId="0A06F98B" w14:textId="77777777" w:rsidR="00737003" w:rsidRDefault="000A12B1" w:rsidP="00B527E2">
      <w:pPr>
        <w:spacing w:after="120" w:line="360" w:lineRule="auto"/>
        <w:jc w:val="both"/>
      </w:pPr>
      <w:r w:rsidRPr="000A12B1">
        <w:rPr>
          <w:b/>
        </w:rPr>
        <w:t>Předsedkyně PS</w:t>
      </w:r>
      <w:r w:rsidR="007246F9">
        <w:rPr>
          <w:b/>
        </w:rPr>
        <w:t xml:space="preserve"> </w:t>
      </w:r>
      <w:r w:rsidR="007246F9">
        <w:t>v úvodu</w:t>
      </w:r>
      <w:r w:rsidR="007246F9" w:rsidRPr="007246F9">
        <w:t xml:space="preserve"> omluvila</w:t>
      </w:r>
      <w:r w:rsidR="007246F9">
        <w:t xml:space="preserve"> </w:t>
      </w:r>
      <w:r w:rsidR="007246F9" w:rsidRPr="007246F9">
        <w:t>náměstka hejtmana</w:t>
      </w:r>
      <w:r w:rsidR="007246F9">
        <w:t xml:space="preserve"> Mgr. P. </w:t>
      </w:r>
      <w:proofErr w:type="spellStart"/>
      <w:r w:rsidR="007246F9">
        <w:t>Tulpu</w:t>
      </w:r>
      <w:proofErr w:type="spellEnd"/>
      <w:r w:rsidR="007246F9">
        <w:t xml:space="preserve"> a</w:t>
      </w:r>
      <w:r>
        <w:t xml:space="preserve"> </w:t>
      </w:r>
      <w:r w:rsidR="00737003">
        <w:t>v krátkosti shrnula aktivity pracovní skupiny, které proběhly v uplynulém období.</w:t>
      </w:r>
      <w:r w:rsidR="00D02729">
        <w:t xml:space="preserve"> </w:t>
      </w:r>
      <w:r w:rsidR="007246F9">
        <w:t>I</w:t>
      </w:r>
      <w:r w:rsidR="00D02729">
        <w:t xml:space="preserve">nformace lze nalézt na: </w:t>
      </w:r>
      <w:hyperlink r:id="rId8" w:history="1">
        <w:r w:rsidR="00D02729" w:rsidRPr="00CA7921">
          <w:rPr>
            <w:rStyle w:val="Hypertextovodkaz"/>
          </w:rPr>
          <w:t>https://www.rsk-lk.cz/pracovni-skupiny-rsk/pracovni-skupina-socialni-zaclenovani/390-pracovni-skupina-soc-zaclenovani</w:t>
        </w:r>
      </w:hyperlink>
      <w:r w:rsidR="007246F9">
        <w:t xml:space="preserve">. </w:t>
      </w:r>
      <w:r w:rsidR="00C402B9">
        <w:t>Podklady pro jednání</w:t>
      </w:r>
      <w:r w:rsidR="00E231B2">
        <w:t xml:space="preserve"> </w:t>
      </w:r>
      <w:r w:rsidR="00C402B9">
        <w:t xml:space="preserve">byly členům zaslány elektronicky před jednáním </w:t>
      </w:r>
      <w:proofErr w:type="spellStart"/>
      <w:r w:rsidR="002D3635">
        <w:t>mikrotýmu</w:t>
      </w:r>
      <w:proofErr w:type="spellEnd"/>
      <w:r w:rsidR="002D3635">
        <w:t xml:space="preserve"> </w:t>
      </w:r>
      <w:r w:rsidR="00C402B9">
        <w:t>PS.</w:t>
      </w:r>
    </w:p>
    <w:p w14:paraId="489FFD0C" w14:textId="77777777" w:rsidR="002D3635" w:rsidRDefault="002D3635" w:rsidP="00FF34B8">
      <w:pPr>
        <w:spacing w:after="120" w:line="360" w:lineRule="auto"/>
        <w:jc w:val="both"/>
      </w:pPr>
      <w:r>
        <w:t>Ná</w:t>
      </w:r>
      <w:r w:rsidR="00E231B2">
        <w:t>sledně předal</w:t>
      </w:r>
      <w:r w:rsidR="007246F9">
        <w:t>a jednání I. Hrubé – ASZ MMR ČR, která požádala L. Poruby, aby přítomné členům představil svůj pohled na řešení situace v oblasti bezpečnosti.</w:t>
      </w:r>
    </w:p>
    <w:p w14:paraId="3CBB8E00" w14:textId="77777777" w:rsidR="00440708" w:rsidRDefault="00F62F53" w:rsidP="00FF34B8">
      <w:pPr>
        <w:spacing w:after="120" w:line="360" w:lineRule="auto"/>
        <w:jc w:val="both"/>
        <w:rPr>
          <w:b/>
          <w:u w:val="single"/>
        </w:rPr>
      </w:pPr>
      <w:r w:rsidRPr="00F62F53">
        <w:rPr>
          <w:b/>
          <w:u w:val="single"/>
        </w:rPr>
        <w:t>Práce v</w:t>
      </w:r>
      <w:r>
        <w:rPr>
          <w:b/>
          <w:u w:val="single"/>
        </w:rPr>
        <w:t> </w:t>
      </w:r>
      <w:proofErr w:type="spellStart"/>
      <w:r w:rsidRPr="00F62F53">
        <w:rPr>
          <w:b/>
          <w:u w:val="single"/>
        </w:rPr>
        <w:t>jamboardu</w:t>
      </w:r>
      <w:proofErr w:type="spellEnd"/>
    </w:p>
    <w:p w14:paraId="02436B46" w14:textId="77777777" w:rsidR="00F62F53" w:rsidRDefault="00F62F53" w:rsidP="00FF34B8">
      <w:pPr>
        <w:spacing w:after="120" w:line="360" w:lineRule="auto"/>
        <w:jc w:val="both"/>
        <w:rPr>
          <w:color w:val="000000"/>
        </w:rPr>
      </w:pPr>
      <w:r>
        <w:rPr>
          <w:b/>
          <w:color w:val="000000"/>
        </w:rPr>
        <w:t xml:space="preserve">Ivana </w:t>
      </w:r>
      <w:r w:rsidRPr="00B601D6">
        <w:rPr>
          <w:b/>
          <w:color w:val="000000"/>
        </w:rPr>
        <w:t>Hrubá</w:t>
      </w:r>
      <w:r>
        <w:rPr>
          <w:b/>
          <w:color w:val="000000"/>
        </w:rPr>
        <w:t xml:space="preserve"> </w:t>
      </w:r>
      <w:r>
        <w:rPr>
          <w:color w:val="000000"/>
        </w:rPr>
        <w:t>představila práci v systému „</w:t>
      </w:r>
      <w:proofErr w:type="spellStart"/>
      <w:r>
        <w:rPr>
          <w:color w:val="000000"/>
        </w:rPr>
        <w:t>jamboard</w:t>
      </w:r>
      <w:proofErr w:type="spellEnd"/>
      <w:r>
        <w:rPr>
          <w:color w:val="000000"/>
        </w:rPr>
        <w:t>“ a dala pokyny, jak s tímto systémem pracovat.</w:t>
      </w:r>
    </w:p>
    <w:p w14:paraId="6F7704AA" w14:textId="77777777" w:rsidR="007246F9" w:rsidRDefault="007246F9" w:rsidP="00FF34B8">
      <w:pPr>
        <w:spacing w:after="120" w:line="360" w:lineRule="auto"/>
        <w:jc w:val="both"/>
        <w:rPr>
          <w:color w:val="000000"/>
        </w:rPr>
      </w:pPr>
      <w:r>
        <w:rPr>
          <w:color w:val="000000"/>
        </w:rPr>
        <w:t>Z jednání vyplynula následující témata:</w:t>
      </w:r>
    </w:p>
    <w:p w14:paraId="43FADC5B" w14:textId="77777777" w:rsidR="007246F9" w:rsidRDefault="007246F9" w:rsidP="009A3AD2">
      <w:pPr>
        <w:pStyle w:val="Odstavecseseznamem"/>
        <w:numPr>
          <w:ilvl w:val="0"/>
          <w:numId w:val="20"/>
        </w:numPr>
        <w:spacing w:before="120" w:after="120"/>
        <w:contextualSpacing w:val="0"/>
        <w:jc w:val="both"/>
      </w:pPr>
      <w:r>
        <w:t xml:space="preserve">prostředí a jeho organizovanost (např. existence </w:t>
      </w:r>
      <w:proofErr w:type="spellStart"/>
      <w:r>
        <w:t>brownfields</w:t>
      </w:r>
      <w:proofErr w:type="spellEnd"/>
      <w:r>
        <w:t xml:space="preserve"> - vandalismus) mají vliv na to, co se ve městě děje (např. v oblasti kriminality) – „neorganizovaný městský život“</w:t>
      </w:r>
    </w:p>
    <w:p w14:paraId="09E45D83" w14:textId="77777777" w:rsidR="00FF34B8" w:rsidRDefault="007246F9" w:rsidP="009A3AD2">
      <w:pPr>
        <w:pStyle w:val="Odstavecseseznamem"/>
        <w:numPr>
          <w:ilvl w:val="0"/>
          <w:numId w:val="20"/>
        </w:numPr>
        <w:spacing w:before="120" w:after="120"/>
        <w:contextualSpacing w:val="0"/>
        <w:jc w:val="both"/>
      </w:pPr>
      <w:r>
        <w:t xml:space="preserve">pokud existuje dostatečná nabídka organizovaných aktivit i aktivit pro neorganizované děti a mládež („děti ulice“), funguje toto jako účinná prevence kriminality (např. nespecifický </w:t>
      </w:r>
      <w:proofErr w:type="spellStart"/>
      <w:r>
        <w:t>streetwork</w:t>
      </w:r>
      <w:proofErr w:type="spellEnd"/>
      <w:r>
        <w:t>)</w:t>
      </w:r>
    </w:p>
    <w:p w14:paraId="18E424E3" w14:textId="77777777" w:rsidR="00FF34B8" w:rsidRDefault="007246F9" w:rsidP="009A3AD2">
      <w:pPr>
        <w:pStyle w:val="Odstavecseseznamem"/>
        <w:numPr>
          <w:ilvl w:val="0"/>
          <w:numId w:val="20"/>
        </w:numPr>
        <w:spacing w:before="120" w:after="120"/>
        <w:contextualSpacing w:val="0"/>
        <w:jc w:val="both"/>
      </w:pPr>
      <w:r>
        <w:t>př. v Liberci – skate park – nejsou-li taková místa a není-li v pořádku prostor/vybavení, nedoje k rozvoji potenciálu subkultur, naopak, je pak veřejný prostor místem prázdným, a je obsazen jinými aktivitami, včetně těch nežádoucích</w:t>
      </w:r>
    </w:p>
    <w:p w14:paraId="0367D815" w14:textId="77777777" w:rsidR="00FF34B8" w:rsidRDefault="007246F9" w:rsidP="009A3AD2">
      <w:pPr>
        <w:pStyle w:val="Odstavecseseznamem"/>
        <w:numPr>
          <w:ilvl w:val="0"/>
          <w:numId w:val="20"/>
        </w:numPr>
        <w:spacing w:before="120" w:after="120"/>
        <w:contextualSpacing w:val="0"/>
        <w:jc w:val="both"/>
      </w:pPr>
      <w:r>
        <w:t>pokud funguje komunitní život, je menší fluktuace lidí v místě a větší přirozená sociální kontrola</w:t>
      </w:r>
    </w:p>
    <w:p w14:paraId="41D95946" w14:textId="77777777" w:rsidR="009A3AD2" w:rsidRDefault="007246F9" w:rsidP="009A3AD2">
      <w:pPr>
        <w:pStyle w:val="Odstavecseseznamem"/>
        <w:numPr>
          <w:ilvl w:val="0"/>
          <w:numId w:val="20"/>
        </w:numPr>
        <w:spacing w:before="120" w:after="120"/>
        <w:contextualSpacing w:val="0"/>
        <w:jc w:val="both"/>
      </w:pPr>
      <w:r>
        <w:t>podchycený volný čas u dospívajících je záchytnou sítí proti sociálnímu propadu – je nutní mít doprovodné programy pro složité životní období</w:t>
      </w:r>
      <w:r w:rsidR="00FF34B8">
        <w:t xml:space="preserve"> </w:t>
      </w:r>
      <w:r>
        <w:t>………</w:t>
      </w:r>
      <w:r w:rsidR="009A3AD2">
        <w:t>………………………………………………….</w:t>
      </w:r>
    </w:p>
    <w:p w14:paraId="4A429C62" w14:textId="77777777" w:rsidR="00FF34B8" w:rsidRDefault="007246F9" w:rsidP="009A3AD2">
      <w:pPr>
        <w:pStyle w:val="Odstavecseseznamem"/>
        <w:numPr>
          <w:ilvl w:val="0"/>
          <w:numId w:val="20"/>
        </w:numPr>
        <w:spacing w:before="120" w:after="120"/>
        <w:ind w:left="714" w:hanging="357"/>
        <w:contextualSpacing w:val="0"/>
        <w:jc w:val="both"/>
      </w:pPr>
      <w:r>
        <w:t>pro další práci bychom uvítali výzkumné šetření a mapování na krajské úrovni a potenciální rizika, která v oblasti kriminality hrozí (stejně kvalitně, jako je zmapováno na úrovni Liberce jako města)</w:t>
      </w:r>
    </w:p>
    <w:p w14:paraId="78764027" w14:textId="77777777" w:rsidR="00FF34B8" w:rsidRDefault="007246F9" w:rsidP="009A3AD2">
      <w:pPr>
        <w:pStyle w:val="Odstavecseseznamem"/>
        <w:numPr>
          <w:ilvl w:val="0"/>
          <w:numId w:val="20"/>
        </w:numPr>
        <w:spacing w:before="120" w:after="120"/>
        <w:ind w:left="714" w:hanging="357"/>
        <w:contextualSpacing w:val="0"/>
        <w:jc w:val="both"/>
      </w:pPr>
      <w:r>
        <w:t xml:space="preserve">potřebujeme srovnat </w:t>
      </w:r>
      <w:proofErr w:type="spellStart"/>
      <w:r>
        <w:t>volnočas</w:t>
      </w:r>
      <w:proofErr w:type="spellEnd"/>
      <w:r>
        <w:t>/aktivity pro neorganizovanou mládež a jejich pokrytí v kraji/v obcích/v ORP</w:t>
      </w:r>
    </w:p>
    <w:p w14:paraId="6B880F3A" w14:textId="77777777" w:rsidR="00FF34B8" w:rsidRDefault="007246F9" w:rsidP="009A3AD2">
      <w:pPr>
        <w:pStyle w:val="Odstavecseseznamem"/>
        <w:numPr>
          <w:ilvl w:val="0"/>
          <w:numId w:val="20"/>
        </w:numPr>
        <w:spacing w:before="120" w:after="120"/>
        <w:ind w:left="714" w:hanging="357"/>
        <w:contextualSpacing w:val="0"/>
        <w:jc w:val="both"/>
      </w:pPr>
      <w:r>
        <w:t xml:space="preserve">je nutné udržet stávající dotační programy </w:t>
      </w:r>
    </w:p>
    <w:p w14:paraId="5DBD1609" w14:textId="77777777" w:rsidR="00FF34B8" w:rsidRDefault="007246F9" w:rsidP="009A3AD2">
      <w:pPr>
        <w:pStyle w:val="Odstavecseseznamem"/>
        <w:numPr>
          <w:ilvl w:val="0"/>
          <w:numId w:val="20"/>
        </w:numPr>
        <w:spacing w:before="120" w:after="120"/>
        <w:ind w:left="714" w:hanging="357"/>
        <w:contextualSpacing w:val="0"/>
        <w:jc w:val="both"/>
      </w:pPr>
      <w:r>
        <w:t>téma je vhodné vkládat do existujících dalších strategií, aby vznikala skutečně mezioborová spolupráce</w:t>
      </w:r>
    </w:p>
    <w:p w14:paraId="3A033BC0" w14:textId="77777777" w:rsidR="00FF34B8" w:rsidRDefault="007246F9" w:rsidP="009A3AD2">
      <w:pPr>
        <w:pStyle w:val="Odstavecseseznamem"/>
        <w:numPr>
          <w:ilvl w:val="0"/>
          <w:numId w:val="20"/>
        </w:numPr>
        <w:spacing w:before="120" w:after="120"/>
        <w:ind w:left="714" w:hanging="357"/>
        <w:contextualSpacing w:val="0"/>
        <w:jc w:val="both"/>
      </w:pPr>
      <w:r>
        <w:lastRenderedPageBreak/>
        <w:t xml:space="preserve">stejně tak je potřeba zmapovat, tam kde jsou SVL (vysoký index SV), jaký tam je dostupný </w:t>
      </w:r>
      <w:proofErr w:type="spellStart"/>
      <w:r>
        <w:t>volnočas</w:t>
      </w:r>
      <w:proofErr w:type="spellEnd"/>
      <w:r>
        <w:t xml:space="preserve"> a jak jsou využívané – kdo co může kofinancovat – jací jsou místní aktéři a vazby – síť/instituce a kde je potenciál co zlepšit a financovat z jakých zdrojů + nezapomínat také na materiální vybavení (snižování bariér účasti) či logistiku dopravy/rodiny s více dětmi (bariéra dostupnosti) + zapojit dobrovolníky (podpora musí být komplexní)</w:t>
      </w:r>
    </w:p>
    <w:p w14:paraId="2917FE7B" w14:textId="77777777" w:rsidR="00FF34B8" w:rsidRDefault="007246F9" w:rsidP="009A3AD2">
      <w:pPr>
        <w:pStyle w:val="Odstavecseseznamem"/>
        <w:numPr>
          <w:ilvl w:val="0"/>
          <w:numId w:val="20"/>
        </w:numPr>
        <w:spacing w:before="120" w:after="120"/>
        <w:ind w:left="714" w:hanging="357"/>
        <w:contextualSpacing w:val="0"/>
        <w:jc w:val="both"/>
      </w:pPr>
      <w:r>
        <w:t xml:space="preserve">otázka, kdo přesně řeší </w:t>
      </w:r>
      <w:proofErr w:type="spellStart"/>
      <w:r>
        <w:t>volnočas</w:t>
      </w:r>
      <w:proofErr w:type="spellEnd"/>
      <w:r>
        <w:t xml:space="preserve"> sociálně ohrožených dětí a mládeže – kdo na obcích tuto síť </w:t>
      </w:r>
      <w:proofErr w:type="spellStart"/>
      <w:r>
        <w:t>manageruje</w:t>
      </w:r>
      <w:proofErr w:type="spellEnd"/>
      <w:r>
        <w:t xml:space="preserve"> (např. PS MAP k patologickým jevům?) – vazba mezi </w:t>
      </w:r>
      <w:proofErr w:type="spellStart"/>
      <w:r>
        <w:t>zdr</w:t>
      </w:r>
      <w:proofErr w:type="spellEnd"/>
      <w:r>
        <w:t>./formálním a neformálním vzděláváním/sociálními službami/komunitou a dobrovolnictvím</w:t>
      </w:r>
    </w:p>
    <w:p w14:paraId="188A8456" w14:textId="77777777" w:rsidR="00FF34B8" w:rsidRDefault="007246F9" w:rsidP="009A3AD2">
      <w:pPr>
        <w:pStyle w:val="Odstavecseseznamem"/>
        <w:numPr>
          <w:ilvl w:val="0"/>
          <w:numId w:val="20"/>
        </w:numPr>
        <w:spacing w:before="120" w:after="120"/>
        <w:ind w:left="714" w:hanging="357"/>
        <w:contextualSpacing w:val="0"/>
        <w:jc w:val="both"/>
      </w:pPr>
      <w:r>
        <w:t>trenéři musí být skutečně trenéři, pro zachování zdraví a bezpečnosti – nelze využívat pouze neplacené dobrovolníky, byť nadšence</w:t>
      </w:r>
    </w:p>
    <w:p w14:paraId="15038DF1" w14:textId="77777777" w:rsidR="00FF34B8" w:rsidRDefault="007246F9" w:rsidP="009A3AD2">
      <w:pPr>
        <w:pStyle w:val="Odstavecseseznamem"/>
        <w:numPr>
          <w:ilvl w:val="0"/>
          <w:numId w:val="20"/>
        </w:numPr>
        <w:spacing w:before="120" w:after="120"/>
        <w:ind w:left="714" w:hanging="357"/>
        <w:contextualSpacing w:val="0"/>
        <w:jc w:val="both"/>
      </w:pPr>
      <w:r>
        <w:t>tábory a kroužky – jak přeskočit mezi ohroženou CS a neohroženou CS tak, aby se propojily děti přirozeně a nikdo nevyčníval v negativním slova smyslu – kdo doprovodí dítě/zajistí pocit bezpečí (např. v Liberci je přes 160 kroužků v rámci DDM, kolik z nich navštěvují děti ze SVL)</w:t>
      </w:r>
    </w:p>
    <w:p w14:paraId="446920F4" w14:textId="77777777" w:rsidR="00FF34B8" w:rsidRDefault="007246F9" w:rsidP="009A3AD2">
      <w:pPr>
        <w:pStyle w:val="Odstavecseseznamem"/>
        <w:numPr>
          <w:ilvl w:val="0"/>
          <w:numId w:val="20"/>
        </w:numPr>
        <w:spacing w:before="120" w:after="120"/>
        <w:ind w:left="714" w:hanging="357"/>
        <w:contextualSpacing w:val="0"/>
        <w:jc w:val="both"/>
      </w:pPr>
      <w:r>
        <w:t>fungovalo by inkluzivně, kdyby na úrovni všech skupin (např. dětí z minority/majority) by společnou akci připravili vedoucí, kteří by na ní také byli přítomní a ti by vytvořili bezpečné prostředí a zapojily děti do rozhodování už v době přípravy akce?</w:t>
      </w:r>
    </w:p>
    <w:p w14:paraId="102218A5" w14:textId="77777777" w:rsidR="00FF34B8" w:rsidRDefault="007246F9" w:rsidP="009A3AD2">
      <w:pPr>
        <w:pStyle w:val="Odstavecseseznamem"/>
        <w:numPr>
          <w:ilvl w:val="0"/>
          <w:numId w:val="20"/>
        </w:numPr>
        <w:spacing w:before="120" w:after="120"/>
        <w:ind w:left="714" w:hanging="357"/>
        <w:contextualSpacing w:val="0"/>
        <w:jc w:val="both"/>
      </w:pPr>
      <w:r>
        <w:t xml:space="preserve">stabilní zázemí  je základ – bez toho se děti rodin s jinými závažnými problémy (např. s bydlením) nebudou pravidelně </w:t>
      </w:r>
      <w:proofErr w:type="spellStart"/>
      <w:r>
        <w:t>volnočasu</w:t>
      </w:r>
      <w:proofErr w:type="spellEnd"/>
      <w:r>
        <w:t xml:space="preserve"> účastnit – je to nadstavba, na kterou nezbývá síla/energie a čas (pokud rodina řeší zásadní záležitosti svého fungování, je </w:t>
      </w:r>
      <w:proofErr w:type="spellStart"/>
      <w:r>
        <w:t>volnočas</w:t>
      </w:r>
      <w:proofErr w:type="spellEnd"/>
      <w:r>
        <w:t xml:space="preserve"> na okraji zájmu)</w:t>
      </w:r>
    </w:p>
    <w:p w14:paraId="071829EB" w14:textId="77777777" w:rsidR="00FF34B8" w:rsidRDefault="007246F9" w:rsidP="009A3AD2">
      <w:pPr>
        <w:pStyle w:val="Odstavecseseznamem"/>
        <w:numPr>
          <w:ilvl w:val="0"/>
          <w:numId w:val="20"/>
        </w:numPr>
        <w:spacing w:before="120" w:after="120"/>
        <w:ind w:left="714" w:hanging="357"/>
        <w:contextualSpacing w:val="0"/>
        <w:jc w:val="both"/>
      </w:pPr>
      <w:r>
        <w:t>nadace „Sportem proti sociálnímu vyloučení“ a sociálně patologickým jevům, rizikovému způsobu života – inkluze do sportu, sport pro všechny – je potřeba mít s sebou kamaráda/kamarády (funguje to tak u všech dětí stejně – sami se někteří bojí) – a vnášet do přípravy aktivit pravidelnou srozumitelnou komunikaci s</w:t>
      </w:r>
      <w:r w:rsidR="00FF34B8">
        <w:t> </w:t>
      </w:r>
      <w:r>
        <w:t>rodiči</w:t>
      </w:r>
    </w:p>
    <w:p w14:paraId="450CC3C9" w14:textId="77777777" w:rsidR="00FF34B8" w:rsidRDefault="007246F9" w:rsidP="009A3AD2">
      <w:pPr>
        <w:pStyle w:val="Odstavecseseznamem"/>
        <w:numPr>
          <w:ilvl w:val="0"/>
          <w:numId w:val="20"/>
        </w:numPr>
        <w:spacing w:before="120" w:after="120"/>
        <w:ind w:left="714" w:hanging="357"/>
        <w:contextualSpacing w:val="0"/>
        <w:jc w:val="both"/>
      </w:pPr>
      <w:r>
        <w:t xml:space="preserve">sport by měl být dostupný všem – až pak se profiluje, na co má kdo </w:t>
      </w:r>
      <w:proofErr w:type="spellStart"/>
      <w:r>
        <w:t>talentpříspěvky</w:t>
      </w:r>
      <w:proofErr w:type="spellEnd"/>
      <w:r>
        <w:t xml:space="preserve"> na sport proplácí i některé zdravotní pojišťovny (program pravidelné aktivity)</w:t>
      </w:r>
    </w:p>
    <w:p w14:paraId="15BFBE54" w14:textId="77777777" w:rsidR="00FF34B8" w:rsidRDefault="007246F9" w:rsidP="009A3AD2">
      <w:pPr>
        <w:pStyle w:val="Odstavecseseznamem"/>
        <w:numPr>
          <w:ilvl w:val="0"/>
          <w:numId w:val="20"/>
        </w:numPr>
        <w:spacing w:before="120" w:after="120"/>
        <w:ind w:left="714" w:hanging="357"/>
        <w:contextualSpacing w:val="0"/>
        <w:jc w:val="both"/>
      </w:pPr>
      <w:r>
        <w:t>k „předčasným odchodům“ ze vzdělávání z minulé PS se váže připomínka „povinné školní docházky do 18 let věku pro všechny“ jakožto opatření nejen v oblasti prevence kriminality, ale také v oblasti zaměstnanosti (registrace na ÚP po ZŠ)</w:t>
      </w:r>
    </w:p>
    <w:p w14:paraId="77F55ADA" w14:textId="77777777" w:rsidR="00FF34B8" w:rsidRDefault="007246F9" w:rsidP="009A3AD2">
      <w:pPr>
        <w:pStyle w:val="Odstavecseseznamem"/>
        <w:numPr>
          <w:ilvl w:val="0"/>
          <w:numId w:val="20"/>
        </w:numPr>
        <w:spacing w:before="120" w:after="120"/>
        <w:ind w:left="714" w:hanging="357"/>
        <w:contextualSpacing w:val="0"/>
        <w:jc w:val="both"/>
      </w:pPr>
      <w:r>
        <w:t>potřebujeme dostupná (nízkoprahová) místa, kam mohou lidé přijít bez dalšího vzdělávání se (? Jak fungují např. knihovny a jejich potenciál rozvoje v kom. prostory na obcích) – u CS osob soc. vyloučených není soulad mezi tím, co potřebují a tím, co je jim nabízeno (př: potřebuji tisknout papíry pro děti vzdělávající se doma skrz COVID x nabízen mi je teoretický kurz)</w:t>
      </w:r>
    </w:p>
    <w:p w14:paraId="1AAB6232" w14:textId="77777777" w:rsidR="00FF34B8" w:rsidRDefault="007246F9" w:rsidP="009A3AD2">
      <w:pPr>
        <w:pStyle w:val="Odstavecseseznamem"/>
        <w:numPr>
          <w:ilvl w:val="0"/>
          <w:numId w:val="20"/>
        </w:numPr>
        <w:spacing w:before="120" w:after="120"/>
        <w:ind w:left="714" w:hanging="357"/>
        <w:contextualSpacing w:val="0"/>
        <w:jc w:val="both"/>
      </w:pPr>
      <w:r>
        <w:t>otázka fungování mateřských center – jsou spíše pro aktivnější/kompetentnější maminky – jak zapojit maminky ze SVL</w:t>
      </w:r>
    </w:p>
    <w:p w14:paraId="3BE2DB86" w14:textId="77777777" w:rsidR="00FF34B8" w:rsidRDefault="007246F9" w:rsidP="009A3AD2">
      <w:pPr>
        <w:pStyle w:val="Odstavecseseznamem"/>
        <w:numPr>
          <w:ilvl w:val="0"/>
          <w:numId w:val="20"/>
        </w:numPr>
        <w:spacing w:before="120" w:after="120"/>
        <w:ind w:left="714" w:hanging="357"/>
        <w:contextualSpacing w:val="0"/>
        <w:jc w:val="both"/>
      </w:pPr>
      <w:r>
        <w:lastRenderedPageBreak/>
        <w:t>existuje krajský plán rodinné politiky – do kterého je téma možné vnést a zakomponovat do něj systém podpory v kraji pro vyloučené rodiče s</w:t>
      </w:r>
      <w:r w:rsidR="00FF34B8">
        <w:t> </w:t>
      </w:r>
      <w:r>
        <w:t>dětmi</w:t>
      </w:r>
    </w:p>
    <w:p w14:paraId="090C88D6" w14:textId="77777777" w:rsidR="009A3AD2" w:rsidRPr="009A3AD2" w:rsidRDefault="007246F9" w:rsidP="00FF34B8">
      <w:pPr>
        <w:pStyle w:val="Odstavecseseznamem"/>
        <w:numPr>
          <w:ilvl w:val="0"/>
          <w:numId w:val="20"/>
        </w:numPr>
        <w:spacing w:before="120" w:after="120"/>
        <w:ind w:left="714" w:hanging="357"/>
        <w:contextualSpacing w:val="0"/>
        <w:jc w:val="both"/>
      </w:pPr>
      <w:r>
        <w:t>LK by mohl být nositelem vzdělávání v komunitní práci, obdobně jako MSK – neboť profesionalizace pracovníků přináší pak posun v jejich práci a další dopady směrem k osobám z CS</w:t>
      </w:r>
    </w:p>
    <w:p w14:paraId="40EA3576" w14:textId="77777777" w:rsidR="009A3AD2" w:rsidRDefault="009A3AD2" w:rsidP="00FF34B8">
      <w:pPr>
        <w:jc w:val="both"/>
        <w:rPr>
          <w:u w:val="single"/>
        </w:rPr>
      </w:pPr>
    </w:p>
    <w:p w14:paraId="7411C0C9" w14:textId="77777777" w:rsidR="007246F9" w:rsidRPr="005D572F" w:rsidRDefault="007246F9" w:rsidP="009A3AD2">
      <w:pPr>
        <w:spacing w:after="120"/>
        <w:jc w:val="both"/>
        <w:rPr>
          <w:u w:val="single"/>
        </w:rPr>
      </w:pPr>
      <w:proofErr w:type="spellStart"/>
      <w:r w:rsidRPr="005D572F">
        <w:rPr>
          <w:u w:val="single"/>
        </w:rPr>
        <w:t>Info</w:t>
      </w:r>
      <w:proofErr w:type="spellEnd"/>
      <w:r w:rsidRPr="005D572F">
        <w:rPr>
          <w:u w:val="single"/>
        </w:rPr>
        <w:t xml:space="preserve"> od D</w:t>
      </w:r>
      <w:r w:rsidR="009A3AD2">
        <w:rPr>
          <w:u w:val="single"/>
        </w:rPr>
        <w:t>.</w:t>
      </w:r>
      <w:r w:rsidRPr="005D572F">
        <w:rPr>
          <w:u w:val="single"/>
        </w:rPr>
        <w:t xml:space="preserve"> M. Pěničkové </w:t>
      </w:r>
    </w:p>
    <w:p w14:paraId="681DE5D0" w14:textId="77777777" w:rsidR="007246F9" w:rsidRPr="005D572F" w:rsidRDefault="007246F9" w:rsidP="009A3AD2">
      <w:pPr>
        <w:spacing w:after="120"/>
        <w:jc w:val="both"/>
        <w:rPr>
          <w:u w:val="single"/>
        </w:rPr>
      </w:pPr>
      <w:r w:rsidRPr="005D572F">
        <w:rPr>
          <w:u w:val="single"/>
        </w:rPr>
        <w:t xml:space="preserve">Potřeba zaměřit zdroje na 2 oblasti:                                        </w:t>
      </w:r>
    </w:p>
    <w:p w14:paraId="5E065412" w14:textId="77777777" w:rsidR="007246F9" w:rsidRDefault="007246F9" w:rsidP="009A3AD2">
      <w:pPr>
        <w:spacing w:after="120"/>
        <w:jc w:val="both"/>
      </w:pPr>
      <w:r w:rsidRPr="005D572F">
        <w:t>1) Kontinuálně = chroni</w:t>
      </w:r>
      <w:r w:rsidR="009A3AD2">
        <w:t>cky deficitní oblasti v Libereckém</w:t>
      </w:r>
      <w:r w:rsidRPr="005D572F">
        <w:t xml:space="preserve"> kraji:   </w:t>
      </w:r>
    </w:p>
    <w:p w14:paraId="33D42BE1" w14:textId="77777777" w:rsidR="007246F9" w:rsidRDefault="007246F9" w:rsidP="009A3AD2">
      <w:pPr>
        <w:spacing w:after="120"/>
        <w:jc w:val="both"/>
      </w:pPr>
      <w:r w:rsidRPr="005D572F">
        <w:t xml:space="preserve">a) efektivní poradenství dostupnosti primární zdravotní péče (dle průzkumu RCPZ až 65% Romů nemá přístup ke standardní stomatologické péči, 30% žen ke </w:t>
      </w:r>
      <w:proofErr w:type="spellStart"/>
      <w:r w:rsidRPr="005D572F">
        <w:t>gyn</w:t>
      </w:r>
      <w:proofErr w:type="spellEnd"/>
      <w:r w:rsidRPr="005D572F">
        <w:t xml:space="preserve">. </w:t>
      </w:r>
      <w:proofErr w:type="spellStart"/>
      <w:r w:rsidRPr="005D572F">
        <w:t>prev</w:t>
      </w:r>
      <w:proofErr w:type="spellEnd"/>
      <w:r w:rsidRPr="005D572F">
        <w:t xml:space="preserve">. péči, atd.) jak postupovat při odmítání k registraci -- znalost občanských práv a dovednost je využívat, </w:t>
      </w:r>
    </w:p>
    <w:p w14:paraId="6DA41B72" w14:textId="77777777" w:rsidR="007246F9" w:rsidRDefault="007246F9" w:rsidP="009A3AD2">
      <w:pPr>
        <w:spacing w:after="120"/>
        <w:jc w:val="both"/>
      </w:pPr>
      <w:r w:rsidRPr="005D572F">
        <w:t xml:space="preserve">b) prevence narůstající obezity/dětské obezity a kardiovaskulárních chorob, </w:t>
      </w:r>
    </w:p>
    <w:p w14:paraId="4BBDD3E8" w14:textId="77777777" w:rsidR="007246F9" w:rsidRDefault="007246F9" w:rsidP="009A3AD2">
      <w:pPr>
        <w:spacing w:after="120"/>
        <w:jc w:val="both"/>
      </w:pPr>
      <w:r w:rsidRPr="005D572F">
        <w:t xml:space="preserve">c) prevence diabetu, </w:t>
      </w:r>
    </w:p>
    <w:p w14:paraId="4C774FE9" w14:textId="77777777" w:rsidR="007246F9" w:rsidRDefault="007246F9" w:rsidP="009A3AD2">
      <w:pPr>
        <w:spacing w:after="120"/>
        <w:jc w:val="both"/>
      </w:pPr>
      <w:r w:rsidRPr="005D572F">
        <w:t>d) zabezpečení lůžkové péč</w:t>
      </w:r>
      <w:r>
        <w:t>e</w:t>
      </w:r>
      <w:r w:rsidRPr="005D572F">
        <w:t xml:space="preserve"> o osoby bez domova diagnostikované jako ne-akutně nemocné (chřipka, ekzém, ad.), </w:t>
      </w:r>
    </w:p>
    <w:p w14:paraId="18417550" w14:textId="77777777" w:rsidR="007246F9" w:rsidRDefault="007246F9" w:rsidP="009A3AD2">
      <w:pPr>
        <w:spacing w:after="120"/>
        <w:jc w:val="both"/>
      </w:pPr>
      <w:r w:rsidRPr="005D572F">
        <w:t xml:space="preserve">e) přesun zacílení od řeš. akutních zdravotních problémů k PREVENCI (= podpoře zdraví)                                                                                                 </w:t>
      </w:r>
    </w:p>
    <w:p w14:paraId="223E4579" w14:textId="77777777" w:rsidR="007246F9" w:rsidRDefault="007246F9" w:rsidP="009A3AD2">
      <w:pPr>
        <w:spacing w:after="120"/>
        <w:jc w:val="both"/>
      </w:pPr>
      <w:r w:rsidRPr="005D572F">
        <w:t xml:space="preserve">2) Akutně/aktuálně vyvstávající deficitní oblasti v souvislosti s </w:t>
      </w:r>
      <w:proofErr w:type="spellStart"/>
      <w:r w:rsidRPr="005D572F">
        <w:t>covidovou</w:t>
      </w:r>
      <w:proofErr w:type="spellEnd"/>
      <w:r w:rsidRPr="005D572F">
        <w:t xml:space="preserve"> epidemií:                                                                                                  a) velmi pomalý/nedostačující návrat ke standardní léčbě závažných onemocnění po vrcholu pandemie - hlavně: onkologicky nemocní, pacienti s kardiovaskulárními chorobami, </w:t>
      </w:r>
    </w:p>
    <w:p w14:paraId="49FBEA67" w14:textId="77777777" w:rsidR="007246F9" w:rsidRDefault="007246F9" w:rsidP="009A3AD2">
      <w:pPr>
        <w:spacing w:after="120"/>
        <w:jc w:val="both"/>
      </w:pPr>
      <w:r w:rsidRPr="005D572F">
        <w:t>b) s ústupem pandemie vzrůstající spektrum dezinformací v sociálně vyl. komunitách diskreditující budoucí prevenci epidemi</w:t>
      </w:r>
      <w:r>
        <w:t>i</w:t>
      </w:r>
      <w:r w:rsidRPr="005D572F">
        <w:t xml:space="preserve"> (škodlivost očkování, testování, nošení </w:t>
      </w:r>
      <w:proofErr w:type="spellStart"/>
      <w:r w:rsidRPr="005D572F">
        <w:t>chir</w:t>
      </w:r>
      <w:proofErr w:type="spellEnd"/>
      <w:r w:rsidRPr="005D572F">
        <w:t xml:space="preserve">. roušek), </w:t>
      </w:r>
    </w:p>
    <w:p w14:paraId="605C5B24" w14:textId="77777777" w:rsidR="007246F9" w:rsidRDefault="007246F9" w:rsidP="009A3AD2">
      <w:pPr>
        <w:spacing w:after="120"/>
        <w:jc w:val="both"/>
      </w:pPr>
      <w:r w:rsidRPr="005D572F">
        <w:t>c) osoby bez domova s diagnózou nemají PLD - nemohou se registrovat k očkování, jsou-li mladších ročníků</w:t>
      </w:r>
    </w:p>
    <w:p w14:paraId="5221593B" w14:textId="77777777" w:rsidR="007246F9" w:rsidRDefault="007246F9" w:rsidP="009A3AD2">
      <w:pPr>
        <w:pStyle w:val="Odstavecseseznamem"/>
        <w:numPr>
          <w:ilvl w:val="0"/>
          <w:numId w:val="20"/>
        </w:numPr>
        <w:spacing w:after="120"/>
        <w:jc w:val="both"/>
      </w:pPr>
      <w:r>
        <w:t>u cizinců dbát na informovanost + nutnost mít dostatečnou znalost fungování zdejšího systému a legislativy – např. zdravotního – pojištění atd. (př.</w:t>
      </w:r>
      <w:r w:rsidR="00FF34B8">
        <w:t xml:space="preserve"> </w:t>
      </w:r>
      <w:r>
        <w:t>inter</w:t>
      </w:r>
      <w:r w:rsidR="00FF34B8">
        <w:t>r</w:t>
      </w:r>
      <w:r>
        <w:t>upce)</w:t>
      </w:r>
    </w:p>
    <w:p w14:paraId="64690E83" w14:textId="77777777" w:rsidR="009A3AD2" w:rsidRDefault="007246F9" w:rsidP="009A3AD2">
      <w:pPr>
        <w:pStyle w:val="Odstavecseseznamem"/>
        <w:numPr>
          <w:ilvl w:val="0"/>
          <w:numId w:val="21"/>
        </w:numPr>
        <w:spacing w:after="120"/>
        <w:jc w:val="both"/>
      </w:pPr>
      <w:r>
        <w:t xml:space="preserve">důstojnost – etické kodexy – </w:t>
      </w:r>
      <w:proofErr w:type="spellStart"/>
      <w:r>
        <w:t>antidiskriminace</w:t>
      </w:r>
      <w:proofErr w:type="spellEnd"/>
      <w:r>
        <w:t xml:space="preserve"> – osvěta – předcházení problémům</w:t>
      </w:r>
    </w:p>
    <w:p w14:paraId="2D5EAEE1" w14:textId="77777777" w:rsidR="007246F9" w:rsidRDefault="00FF34B8" w:rsidP="009A3AD2">
      <w:pPr>
        <w:pStyle w:val="Odstavecseseznamem"/>
        <w:numPr>
          <w:ilvl w:val="0"/>
          <w:numId w:val="21"/>
        </w:numPr>
        <w:spacing w:after="120"/>
        <w:jc w:val="both"/>
      </w:pPr>
      <w:r>
        <w:t xml:space="preserve">připravit soupis hlavních </w:t>
      </w:r>
      <w:r w:rsidR="007246F9">
        <w:t>koncepčních materiálů pro účastníky PS s rozcestníkem, kam které téma dále patří a kde je možné na jaké platformě či v gesci kterého odboru/oddělení je možné ho na KU řešit</w:t>
      </w:r>
      <w:r>
        <w:t>.</w:t>
      </w:r>
    </w:p>
    <w:p w14:paraId="2467A7CF" w14:textId="77777777" w:rsidR="00FF34B8" w:rsidRPr="00FF34B8" w:rsidRDefault="00FF34B8" w:rsidP="00FF34B8">
      <w:pPr>
        <w:jc w:val="both"/>
      </w:pPr>
    </w:p>
    <w:p w14:paraId="379D8146" w14:textId="77777777" w:rsidR="00E231B2" w:rsidRDefault="00E231B2" w:rsidP="00B527E2">
      <w:pPr>
        <w:spacing w:after="120" w:line="360" w:lineRule="auto"/>
        <w:jc w:val="both"/>
        <w:rPr>
          <w:color w:val="000000"/>
        </w:rPr>
      </w:pPr>
      <w:r>
        <w:rPr>
          <w:color w:val="000000"/>
        </w:rPr>
        <w:t xml:space="preserve">Výstupy jednání tvoří přílohu č. </w:t>
      </w:r>
      <w:r w:rsidR="007246F9">
        <w:rPr>
          <w:color w:val="000000"/>
        </w:rPr>
        <w:t>1</w:t>
      </w:r>
      <w:r w:rsidR="00B31423">
        <w:rPr>
          <w:color w:val="000000"/>
        </w:rPr>
        <w:t xml:space="preserve"> a 2.</w:t>
      </w:r>
    </w:p>
    <w:p w14:paraId="30752270" w14:textId="77777777" w:rsidR="009A3AD2" w:rsidRDefault="009A3AD2" w:rsidP="00B527E2">
      <w:pPr>
        <w:spacing w:after="120" w:line="360" w:lineRule="auto"/>
        <w:jc w:val="both"/>
        <w:rPr>
          <w:color w:val="000000"/>
        </w:rPr>
      </w:pPr>
    </w:p>
    <w:p w14:paraId="18B6EB85" w14:textId="77777777" w:rsidR="001D37F6" w:rsidRPr="00B527E2" w:rsidRDefault="00291944" w:rsidP="00B527E2">
      <w:pPr>
        <w:spacing w:line="360" w:lineRule="auto"/>
        <w:rPr>
          <w:b/>
          <w:color w:val="0000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color w:val="0000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Bod. č.   4</w:t>
      </w:r>
      <w:r w:rsidR="00A860A9" w:rsidRPr="008653AF">
        <w:rPr>
          <w:b/>
          <w:color w:val="0000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:   </w:t>
      </w:r>
      <w:r w:rsidR="00A860A9" w:rsidRPr="008653AF">
        <w:rPr>
          <w:b/>
          <w:color w:val="00008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Diskuse a závěr</w:t>
      </w:r>
    </w:p>
    <w:p w14:paraId="3C761613" w14:textId="77777777" w:rsidR="00FF34B8" w:rsidRDefault="00FF34B8" w:rsidP="00E231B2">
      <w:pPr>
        <w:spacing w:after="120"/>
        <w:jc w:val="both"/>
      </w:pPr>
      <w:r>
        <w:t>Tajemník</w:t>
      </w:r>
      <w:r w:rsidR="00E231B2">
        <w:t xml:space="preserve"> PS </w:t>
      </w:r>
      <w:r>
        <w:t>informoval o změně termínu zasedání PS RSK LK, které jsou naplánovány na červen a červenec 2021.</w:t>
      </w:r>
    </w:p>
    <w:p w14:paraId="193998B1" w14:textId="77777777" w:rsidR="00E231B2" w:rsidRDefault="00FF34B8" w:rsidP="00E231B2">
      <w:pPr>
        <w:spacing w:after="120"/>
        <w:jc w:val="both"/>
      </w:pPr>
      <w:r>
        <w:t>Dále vyzval členy PS, aby se zapojili do připomínkování dílčích</w:t>
      </w:r>
      <w:r w:rsidR="00C402B9">
        <w:t xml:space="preserve"> </w:t>
      </w:r>
      <w:r>
        <w:t>opatření v oblasti vzdělávání (rozesláno písemně všem členům PS).</w:t>
      </w:r>
    </w:p>
    <w:p w14:paraId="51A38435" w14:textId="77777777" w:rsidR="00E231B2" w:rsidRPr="00E231B2" w:rsidRDefault="00E231B2" w:rsidP="00E231B2">
      <w:pPr>
        <w:spacing w:after="120"/>
        <w:jc w:val="both"/>
      </w:pPr>
    </w:p>
    <w:p w14:paraId="0913D128" w14:textId="77777777" w:rsidR="00A860A9" w:rsidRPr="00DC0D6C" w:rsidRDefault="00A860A9" w:rsidP="00B527E2">
      <w:pPr>
        <w:spacing w:after="120" w:line="360" w:lineRule="auto"/>
        <w:jc w:val="both"/>
      </w:pPr>
      <w:r w:rsidRPr="00DC0D6C">
        <w:rPr>
          <w:b/>
        </w:rPr>
        <w:t>Zapsal:</w:t>
      </w:r>
      <w:r w:rsidRPr="00DC0D6C">
        <w:t xml:space="preserve"> </w:t>
      </w:r>
    </w:p>
    <w:p w14:paraId="584B8E39" w14:textId="77777777" w:rsidR="00AF4E2A" w:rsidRDefault="00A860A9" w:rsidP="00B527E2">
      <w:pPr>
        <w:spacing w:after="120" w:line="360" w:lineRule="auto"/>
        <w:jc w:val="both"/>
      </w:pPr>
      <w:r w:rsidRPr="00DC0D6C">
        <w:t xml:space="preserve">Václav Strouhal, tajemník </w:t>
      </w:r>
      <w:r>
        <w:t xml:space="preserve">PS RSK LK </w:t>
      </w:r>
      <w:r w:rsidRPr="00DC0D6C">
        <w:t>sociální začleňování</w:t>
      </w:r>
      <w:r w:rsidR="00914E8C">
        <w:t xml:space="preserve"> a zaměstnanost</w:t>
      </w:r>
      <w:r w:rsidR="001D37F6">
        <w:t>, v.r.</w:t>
      </w:r>
    </w:p>
    <w:p w14:paraId="659BFE5E" w14:textId="77777777" w:rsidR="00F47AAA" w:rsidRDefault="00F47AAA" w:rsidP="00B527E2">
      <w:pPr>
        <w:spacing w:after="120" w:line="360" w:lineRule="auto"/>
        <w:jc w:val="right"/>
      </w:pPr>
    </w:p>
    <w:p w14:paraId="2C7A37F0" w14:textId="77777777" w:rsidR="00A860A9" w:rsidRDefault="00A860A9" w:rsidP="00B527E2">
      <w:pPr>
        <w:spacing w:after="120" w:line="360" w:lineRule="auto"/>
        <w:jc w:val="right"/>
      </w:pPr>
      <w:r>
        <w:t>…………………………………..</w:t>
      </w:r>
    </w:p>
    <w:p w14:paraId="67C0B938" w14:textId="77777777" w:rsidR="00A860A9" w:rsidRDefault="00A860A9" w:rsidP="00B527E2">
      <w:pPr>
        <w:spacing w:after="120" w:line="360" w:lineRule="auto"/>
        <w:jc w:val="both"/>
      </w:pPr>
      <w:r>
        <w:t xml:space="preserve">                                                                                                       Podpis</w:t>
      </w:r>
    </w:p>
    <w:p w14:paraId="678E7AAC" w14:textId="77777777" w:rsidR="00F47AAA" w:rsidRDefault="00F47AAA" w:rsidP="00B527E2">
      <w:pPr>
        <w:spacing w:after="120" w:line="360" w:lineRule="auto"/>
        <w:jc w:val="both"/>
      </w:pPr>
    </w:p>
    <w:p w14:paraId="600516D0" w14:textId="77777777" w:rsidR="00AF4E2A" w:rsidRDefault="00FA66DF" w:rsidP="00B527E2">
      <w:pPr>
        <w:spacing w:after="120" w:line="360" w:lineRule="auto"/>
        <w:jc w:val="both"/>
      </w:pPr>
      <w:r>
        <w:t>Zuzana Palečková, předsedkyně</w:t>
      </w:r>
      <w:r w:rsidR="00A860A9" w:rsidRPr="00DC0D6C">
        <w:t xml:space="preserve"> </w:t>
      </w:r>
      <w:r w:rsidR="00A860A9">
        <w:t xml:space="preserve">PS RSK LK </w:t>
      </w:r>
      <w:r w:rsidR="00F47AAA">
        <w:t>soc.</w:t>
      </w:r>
      <w:r w:rsidR="00A860A9" w:rsidRPr="00DC0D6C">
        <w:t xml:space="preserve"> začleňování</w:t>
      </w:r>
      <w:r w:rsidR="00914E8C">
        <w:t xml:space="preserve"> a zaměstnanost</w:t>
      </w:r>
      <w:r w:rsidR="00B527E2">
        <w:t>, v.r.</w:t>
      </w:r>
    </w:p>
    <w:p w14:paraId="3E490CD8" w14:textId="77777777" w:rsidR="00F47AAA" w:rsidRDefault="00F47AAA" w:rsidP="00B527E2">
      <w:pPr>
        <w:spacing w:after="120" w:line="360" w:lineRule="auto"/>
        <w:jc w:val="both"/>
      </w:pPr>
    </w:p>
    <w:p w14:paraId="137E87CC" w14:textId="77777777" w:rsidR="00784D87" w:rsidRDefault="0078463A" w:rsidP="00B527E2">
      <w:pPr>
        <w:spacing w:after="120" w:line="360" w:lineRule="auto"/>
        <w:jc w:val="right"/>
      </w:pPr>
      <w:r>
        <w:t>………………………</w:t>
      </w:r>
      <w:r w:rsidR="001F7EE2">
        <w:t>………….</w:t>
      </w:r>
    </w:p>
    <w:p w14:paraId="782C61F7" w14:textId="77777777" w:rsidR="001F7EE2" w:rsidRPr="00DC0D6C" w:rsidRDefault="001F7EE2" w:rsidP="00B527E2">
      <w:pPr>
        <w:spacing w:after="120" w:line="360" w:lineRule="auto"/>
        <w:jc w:val="both"/>
      </w:pPr>
      <w:r>
        <w:t xml:space="preserve">                                                                                                       Podpis</w:t>
      </w:r>
    </w:p>
    <w:sectPr w:rsidR="001F7EE2" w:rsidRPr="00DC0D6C" w:rsidSect="00970264">
      <w:footerReference w:type="default" r:id="rId9"/>
      <w:headerReference w:type="first" r:id="rId10"/>
      <w:footerReference w:type="first" r:id="rId11"/>
      <w:pgSz w:w="11906" w:h="16838" w:code="9"/>
      <w:pgMar w:top="1418" w:right="2006" w:bottom="2268" w:left="1800" w:header="1021" w:footer="5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55A70E" w14:textId="77777777" w:rsidR="00E524D4" w:rsidRDefault="00E524D4">
      <w:r>
        <w:separator/>
      </w:r>
    </w:p>
  </w:endnote>
  <w:endnote w:type="continuationSeparator" w:id="0">
    <w:p w14:paraId="5812AA68" w14:textId="77777777" w:rsidR="00E524D4" w:rsidRDefault="00E52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DD6610" w14:textId="77777777" w:rsidR="00A860A9" w:rsidRDefault="008653AF" w:rsidP="0056050E">
    <w:pPr>
      <w:pStyle w:val="Zpat"/>
      <w:ind w:left="-1134"/>
      <w:jc w:val="center"/>
      <w:rPr>
        <w:noProof/>
      </w:rPr>
    </w:pPr>
    <w:r>
      <w:rPr>
        <w:noProof/>
      </w:rPr>
      <w:drawing>
        <wp:inline distT="0" distB="0" distL="0" distR="0" wp14:anchorId="3ED880AD" wp14:editId="12CD3C94">
          <wp:extent cx="3133725" cy="542925"/>
          <wp:effectExtent l="0" t="0" r="0" b="0"/>
          <wp:docPr id="1" name="obrázek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7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A12F62" w14:textId="77777777" w:rsidR="0056050E" w:rsidRPr="00F62C7B" w:rsidRDefault="0056050E" w:rsidP="0056050E">
    <w:pPr>
      <w:pStyle w:val="Zpat"/>
      <w:ind w:left="-1276"/>
      <w:jc w:val="center"/>
      <w:rPr>
        <w:rFonts w:ascii="Arial" w:hAnsi="Arial" w:cs="Arial"/>
        <w:noProof/>
      </w:rPr>
    </w:pPr>
    <w:r w:rsidRPr="00F62C7B">
      <w:rPr>
        <w:rFonts w:ascii="Arial" w:hAnsi="Arial" w:cs="Arial"/>
        <w:sz w:val="16"/>
        <w:szCs w:val="16"/>
      </w:rPr>
      <w:t>Projekt „Regionální stálá konference Libereckého kraje II</w:t>
    </w:r>
    <w:r w:rsidR="00381F74">
      <w:rPr>
        <w:rFonts w:ascii="Arial" w:hAnsi="Arial" w:cs="Arial"/>
        <w:sz w:val="16"/>
        <w:szCs w:val="16"/>
      </w:rPr>
      <w:t>I</w:t>
    </w:r>
    <w:r w:rsidRPr="00F62C7B">
      <w:rPr>
        <w:rFonts w:ascii="Arial" w:hAnsi="Arial" w:cs="Arial"/>
        <w:sz w:val="16"/>
        <w:szCs w:val="16"/>
      </w:rPr>
      <w:t>“ č. CZ.</w:t>
    </w:r>
    <w:r w:rsidR="00381F74">
      <w:rPr>
        <w:rFonts w:ascii="Arial" w:hAnsi="Arial" w:cs="Arial"/>
        <w:sz w:val="16"/>
        <w:szCs w:val="16"/>
      </w:rPr>
      <w:t>08.1.125/0.0/0.0/15-003/0000199, OPTP 2014-2020“</w:t>
    </w:r>
  </w:p>
  <w:p w14:paraId="1FA38597" w14:textId="77777777" w:rsidR="0056050E" w:rsidRPr="00F62C7B" w:rsidRDefault="0056050E" w:rsidP="0056050E">
    <w:pPr>
      <w:pStyle w:val="Zpat"/>
      <w:ind w:left="-1276"/>
      <w:jc w:val="center"/>
      <w:rPr>
        <w:rFonts w:ascii="Arial" w:hAnsi="Arial" w:cs="Arial"/>
        <w:sz w:val="16"/>
        <w:szCs w:val="16"/>
      </w:rPr>
    </w:pPr>
    <w:r w:rsidRPr="00F62C7B">
      <w:rPr>
        <w:rFonts w:ascii="Arial" w:hAnsi="Arial" w:cs="Arial"/>
        <w:sz w:val="16"/>
        <w:szCs w:val="16"/>
      </w:rPr>
      <w:t>je spolufinancován Evropskou unií prostřednictvím Operačního programu technická pomoc.</w:t>
    </w:r>
  </w:p>
  <w:p w14:paraId="5F48B42B" w14:textId="77777777" w:rsidR="0056050E" w:rsidRDefault="0056050E" w:rsidP="00183E55">
    <w:pPr>
      <w:pStyle w:val="Zpat"/>
      <w:rPr>
        <w:noProof/>
      </w:rPr>
    </w:pPr>
  </w:p>
  <w:tbl>
    <w:tblPr>
      <w:tblpPr w:leftFromText="141" w:rightFromText="141" w:vertAnchor="text" w:tblpX="4327" w:tblpY="1"/>
      <w:tblOverlap w:val="never"/>
      <w:tblW w:w="0" w:type="auto"/>
      <w:tblBorders>
        <w:insideH w:val="single" w:sz="8" w:space="0" w:color="3366CC"/>
      </w:tblBorders>
      <w:tblLook w:val="01E0" w:firstRow="1" w:lastRow="1" w:firstColumn="1" w:lastColumn="1" w:noHBand="0" w:noVBand="0"/>
    </w:tblPr>
    <w:tblGrid>
      <w:gridCol w:w="5324"/>
    </w:tblGrid>
    <w:tr w:rsidR="00A860A9" w:rsidRPr="001A4284" w14:paraId="17884014" w14:textId="77777777" w:rsidTr="00F23408">
      <w:tc>
        <w:tcPr>
          <w:tcW w:w="5324" w:type="dxa"/>
          <w:tcMar>
            <w:left w:w="0" w:type="dxa"/>
          </w:tcMar>
        </w:tcPr>
        <w:p w14:paraId="0334B173" w14:textId="77777777" w:rsidR="00A860A9" w:rsidRPr="001A4284" w:rsidRDefault="00A860A9" w:rsidP="00970264">
          <w:pPr>
            <w:pStyle w:val="Zpat"/>
            <w:rPr>
              <w:rFonts w:ascii="Arial Narrow" w:hAnsi="Arial Narrow"/>
              <w:b/>
              <w:spacing w:val="20"/>
              <w:sz w:val="20"/>
              <w:szCs w:val="20"/>
            </w:rPr>
          </w:pPr>
          <w:r w:rsidRPr="001A4284">
            <w:rPr>
              <w:rFonts w:ascii="Arial Narrow" w:hAnsi="Arial Narrow"/>
              <w:b/>
              <w:spacing w:val="20"/>
              <w:sz w:val="20"/>
              <w:szCs w:val="20"/>
            </w:rPr>
            <w:t>Liberecký kraj</w:t>
          </w:r>
        </w:p>
      </w:tc>
    </w:tr>
    <w:tr w:rsidR="00A860A9" w:rsidRPr="001A4284" w14:paraId="1C22A383" w14:textId="77777777" w:rsidTr="00F23408">
      <w:trPr>
        <w:trHeight w:val="469"/>
      </w:trPr>
      <w:tc>
        <w:tcPr>
          <w:tcW w:w="5324" w:type="dxa"/>
          <w:tcMar>
            <w:left w:w="0" w:type="dxa"/>
          </w:tcMar>
          <w:vAlign w:val="center"/>
        </w:tcPr>
        <w:p w14:paraId="610EF4B1" w14:textId="77777777" w:rsidR="00A860A9" w:rsidRPr="001A4284" w:rsidRDefault="00A860A9" w:rsidP="00970264">
          <w:pPr>
            <w:rPr>
              <w:rFonts w:ascii="Arial Narrow" w:hAnsi="Arial Narrow"/>
              <w:color w:val="333333"/>
              <w:sz w:val="16"/>
              <w:szCs w:val="16"/>
            </w:rPr>
          </w:pPr>
          <w:r w:rsidRPr="001A4284">
            <w:rPr>
              <w:rFonts w:ascii="Arial Narrow" w:hAnsi="Arial Narrow"/>
              <w:color w:val="333333"/>
              <w:sz w:val="16"/>
              <w:szCs w:val="16"/>
            </w:rPr>
            <w:t>U Jezu 642/2a • 461 80 Lib</w:t>
          </w:r>
          <w:r>
            <w:rPr>
              <w:rFonts w:ascii="Arial Narrow" w:hAnsi="Arial Narrow"/>
              <w:color w:val="333333"/>
              <w:sz w:val="16"/>
              <w:szCs w:val="16"/>
            </w:rPr>
            <w:t>erec 2 • tel.: + 420 485 226 519</w:t>
          </w:r>
          <w:r w:rsidRPr="001A4284">
            <w:rPr>
              <w:rFonts w:ascii="Arial Narrow" w:hAnsi="Arial Narrow"/>
              <w:color w:val="333333"/>
              <w:sz w:val="16"/>
              <w:szCs w:val="16"/>
            </w:rPr>
            <w:t xml:space="preserve"> • fax: + 420 485 226 329 </w:t>
          </w:r>
        </w:p>
        <w:p w14:paraId="15CE0857" w14:textId="77777777" w:rsidR="00A860A9" w:rsidRPr="001A4284" w:rsidRDefault="00A860A9" w:rsidP="00970264">
          <w:pPr>
            <w:rPr>
              <w:rFonts w:ascii="Arial Narrow" w:hAnsi="Arial Narrow"/>
              <w:color w:val="333333"/>
              <w:sz w:val="16"/>
              <w:szCs w:val="16"/>
            </w:rPr>
          </w:pPr>
          <w:r w:rsidRPr="001A4284">
            <w:rPr>
              <w:rFonts w:ascii="Arial Narrow" w:hAnsi="Arial Narrow"/>
              <w:color w:val="333333"/>
              <w:sz w:val="16"/>
              <w:szCs w:val="16"/>
            </w:rPr>
            <w:t xml:space="preserve">e-mail: </w:t>
          </w:r>
          <w:r>
            <w:rPr>
              <w:rFonts w:ascii="Arial Narrow" w:hAnsi="Arial Narrow"/>
              <w:color w:val="333333"/>
              <w:sz w:val="16"/>
              <w:szCs w:val="16"/>
            </w:rPr>
            <w:t>vaclav.strouhal</w:t>
          </w:r>
          <w:r w:rsidRPr="001A4284">
            <w:rPr>
              <w:rFonts w:ascii="Arial Narrow" w:hAnsi="Arial Narrow"/>
              <w:color w:val="333333"/>
              <w:sz w:val="16"/>
              <w:szCs w:val="16"/>
            </w:rPr>
            <w:t>@kraj-lbc.cz • www.kraj-lbc.cz • IČ: 70891508</w:t>
          </w:r>
        </w:p>
      </w:tc>
    </w:tr>
  </w:tbl>
  <w:p w14:paraId="77E78B03" w14:textId="77777777" w:rsidR="00A860A9" w:rsidRPr="009C3563" w:rsidRDefault="00A860A9" w:rsidP="00970264">
    <w:pPr>
      <w:pStyle w:val="Zpat"/>
      <w:jc w:val="right"/>
      <w:rPr>
        <w:rFonts w:ascii="Garamond" w:hAnsi="Garamond"/>
        <w:b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EB29BD" w14:textId="77777777" w:rsidR="00183E55" w:rsidRDefault="00183E55"/>
  <w:p w14:paraId="26ACF0C2" w14:textId="77777777" w:rsidR="00183E55" w:rsidRDefault="00183E55" w:rsidP="00183E55">
    <w:pPr>
      <w:jc w:val="center"/>
    </w:pPr>
    <w:r>
      <w:rPr>
        <w:noProof/>
      </w:rPr>
      <w:drawing>
        <wp:inline distT="0" distB="0" distL="0" distR="0" wp14:anchorId="05E4A3DC" wp14:editId="2F6ED6DC">
          <wp:extent cx="3133725" cy="542925"/>
          <wp:effectExtent l="0" t="0" r="0" b="0"/>
          <wp:docPr id="4" name="obrázek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7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9D05B0" w14:textId="77777777" w:rsidR="00183E55" w:rsidRPr="00F62C7B" w:rsidRDefault="00183E55" w:rsidP="00183E55">
    <w:pPr>
      <w:pStyle w:val="Zpat"/>
      <w:ind w:left="-1276"/>
      <w:jc w:val="center"/>
      <w:rPr>
        <w:rFonts w:ascii="Arial" w:hAnsi="Arial" w:cs="Arial"/>
        <w:noProof/>
      </w:rPr>
    </w:pPr>
    <w:r w:rsidRPr="00F62C7B">
      <w:rPr>
        <w:rFonts w:ascii="Arial" w:hAnsi="Arial" w:cs="Arial"/>
        <w:sz w:val="16"/>
        <w:szCs w:val="16"/>
      </w:rPr>
      <w:t>Projekt „Regionální stálá konference Libereckého kraje II</w:t>
    </w:r>
    <w:r w:rsidR="00847FB0">
      <w:rPr>
        <w:rFonts w:ascii="Arial" w:hAnsi="Arial" w:cs="Arial"/>
        <w:sz w:val="16"/>
        <w:szCs w:val="16"/>
      </w:rPr>
      <w:t xml:space="preserve">I </w:t>
    </w:r>
    <w:r w:rsidRPr="00F62C7B">
      <w:rPr>
        <w:rFonts w:ascii="Arial" w:hAnsi="Arial" w:cs="Arial"/>
        <w:sz w:val="16"/>
        <w:szCs w:val="16"/>
      </w:rPr>
      <w:t xml:space="preserve">“ č. </w:t>
    </w:r>
    <w:r w:rsidR="00847FB0" w:rsidRPr="00847FB0">
      <w:rPr>
        <w:rFonts w:ascii="Arial" w:hAnsi="Arial" w:cs="Arial"/>
        <w:sz w:val="16"/>
        <w:szCs w:val="16"/>
      </w:rPr>
      <w:t>CZ.08.1.125/0.0/0.0/15_003/0000199</w:t>
    </w:r>
  </w:p>
  <w:p w14:paraId="49F00827" w14:textId="77777777" w:rsidR="00183E55" w:rsidRPr="00F62C7B" w:rsidRDefault="00183E55" w:rsidP="00183E55">
    <w:pPr>
      <w:pStyle w:val="Zpat"/>
      <w:ind w:left="-1276"/>
      <w:jc w:val="center"/>
      <w:rPr>
        <w:rFonts w:ascii="Arial" w:hAnsi="Arial" w:cs="Arial"/>
        <w:sz w:val="16"/>
        <w:szCs w:val="16"/>
      </w:rPr>
    </w:pPr>
    <w:r w:rsidRPr="00F62C7B">
      <w:rPr>
        <w:rFonts w:ascii="Arial" w:hAnsi="Arial" w:cs="Arial"/>
        <w:sz w:val="16"/>
        <w:szCs w:val="16"/>
      </w:rPr>
      <w:t>je spolufinancován Evropskou unií prostřednictvím Operačního programu technická pomoc.</w:t>
    </w:r>
  </w:p>
  <w:p w14:paraId="1875AA7E" w14:textId="77777777" w:rsidR="00183E55" w:rsidRDefault="00183E55" w:rsidP="00183E55">
    <w:pPr>
      <w:jc w:val="center"/>
    </w:pPr>
  </w:p>
  <w:p w14:paraId="751A73F2" w14:textId="77777777" w:rsidR="00183E55" w:rsidRDefault="00183E55"/>
  <w:tbl>
    <w:tblPr>
      <w:tblpPr w:leftFromText="141" w:rightFromText="141" w:vertAnchor="text" w:horzAnchor="page" w:tblpX="6595" w:tblpY="1"/>
      <w:tblOverlap w:val="never"/>
      <w:tblW w:w="0" w:type="auto"/>
      <w:tblBorders>
        <w:insideH w:val="single" w:sz="8" w:space="0" w:color="3366CC"/>
      </w:tblBorders>
      <w:tblLook w:val="01E0" w:firstRow="1" w:lastRow="1" w:firstColumn="1" w:lastColumn="1" w:noHBand="0" w:noVBand="0"/>
    </w:tblPr>
    <w:tblGrid>
      <w:gridCol w:w="5324"/>
    </w:tblGrid>
    <w:tr w:rsidR="00A860A9" w:rsidRPr="001A4284" w14:paraId="0E05BA53" w14:textId="77777777" w:rsidTr="00183E55">
      <w:tc>
        <w:tcPr>
          <w:tcW w:w="5324" w:type="dxa"/>
          <w:tcMar>
            <w:left w:w="0" w:type="dxa"/>
          </w:tcMar>
        </w:tcPr>
        <w:p w14:paraId="12DEF265" w14:textId="77777777" w:rsidR="00A860A9" w:rsidRPr="001A4284" w:rsidRDefault="00A860A9" w:rsidP="00183E55">
          <w:pPr>
            <w:pStyle w:val="Zpat"/>
            <w:rPr>
              <w:rFonts w:ascii="Arial Narrow" w:hAnsi="Arial Narrow"/>
              <w:b/>
              <w:spacing w:val="20"/>
              <w:sz w:val="20"/>
              <w:szCs w:val="20"/>
            </w:rPr>
          </w:pPr>
          <w:r w:rsidRPr="001A4284">
            <w:rPr>
              <w:rFonts w:ascii="Arial Narrow" w:hAnsi="Arial Narrow"/>
              <w:b/>
              <w:spacing w:val="20"/>
              <w:sz w:val="20"/>
              <w:szCs w:val="20"/>
            </w:rPr>
            <w:t>Liberecký kraj</w:t>
          </w:r>
        </w:p>
      </w:tc>
    </w:tr>
    <w:tr w:rsidR="00A860A9" w:rsidRPr="001A4284" w14:paraId="009C24A1" w14:textId="77777777" w:rsidTr="00183E55">
      <w:trPr>
        <w:trHeight w:val="469"/>
      </w:trPr>
      <w:tc>
        <w:tcPr>
          <w:tcW w:w="5324" w:type="dxa"/>
          <w:tcMar>
            <w:left w:w="0" w:type="dxa"/>
          </w:tcMar>
          <w:vAlign w:val="center"/>
        </w:tcPr>
        <w:p w14:paraId="0CC9CD62" w14:textId="77777777" w:rsidR="00A860A9" w:rsidRPr="001A4284" w:rsidRDefault="00A860A9" w:rsidP="00183E55">
          <w:pPr>
            <w:rPr>
              <w:rFonts w:ascii="Arial Narrow" w:hAnsi="Arial Narrow"/>
              <w:color w:val="333333"/>
              <w:sz w:val="16"/>
              <w:szCs w:val="16"/>
            </w:rPr>
          </w:pPr>
          <w:r w:rsidRPr="001A4284">
            <w:rPr>
              <w:rFonts w:ascii="Arial Narrow" w:hAnsi="Arial Narrow"/>
              <w:color w:val="333333"/>
              <w:sz w:val="16"/>
              <w:szCs w:val="16"/>
            </w:rPr>
            <w:t>U Jezu 642/2a • 461 80 Lib</w:t>
          </w:r>
          <w:r w:rsidR="00734721">
            <w:rPr>
              <w:rFonts w:ascii="Arial Narrow" w:hAnsi="Arial Narrow"/>
              <w:color w:val="333333"/>
              <w:sz w:val="16"/>
              <w:szCs w:val="16"/>
            </w:rPr>
            <w:t>erec 2 • tel.: + 420 485 226 519</w:t>
          </w:r>
          <w:r w:rsidRPr="001A4284">
            <w:rPr>
              <w:rFonts w:ascii="Arial Narrow" w:hAnsi="Arial Narrow"/>
              <w:color w:val="333333"/>
              <w:sz w:val="16"/>
              <w:szCs w:val="16"/>
            </w:rPr>
            <w:t xml:space="preserve"> • fax: + 420 485 226 329 </w:t>
          </w:r>
        </w:p>
        <w:p w14:paraId="34D8EA2A" w14:textId="77777777" w:rsidR="00A860A9" w:rsidRPr="001A4284" w:rsidRDefault="00A860A9" w:rsidP="00183E55">
          <w:pPr>
            <w:rPr>
              <w:rFonts w:ascii="Arial Narrow" w:hAnsi="Arial Narrow"/>
              <w:color w:val="333333"/>
              <w:sz w:val="16"/>
              <w:szCs w:val="16"/>
            </w:rPr>
          </w:pPr>
          <w:r w:rsidRPr="001A4284">
            <w:rPr>
              <w:rFonts w:ascii="Arial Narrow" w:hAnsi="Arial Narrow"/>
              <w:color w:val="333333"/>
              <w:sz w:val="16"/>
              <w:szCs w:val="16"/>
            </w:rPr>
            <w:t xml:space="preserve">e-mail: </w:t>
          </w:r>
          <w:r w:rsidR="00734721">
            <w:rPr>
              <w:rFonts w:ascii="Arial Narrow" w:hAnsi="Arial Narrow"/>
              <w:color w:val="333333"/>
              <w:sz w:val="16"/>
              <w:szCs w:val="16"/>
            </w:rPr>
            <w:t>vaclav.strouhal</w:t>
          </w:r>
          <w:r w:rsidRPr="001A4284">
            <w:rPr>
              <w:rFonts w:ascii="Arial Narrow" w:hAnsi="Arial Narrow"/>
              <w:color w:val="333333"/>
              <w:sz w:val="16"/>
              <w:szCs w:val="16"/>
            </w:rPr>
            <w:t>@kraj-lbc.cz • www.kraj-lbc.cz • IČ: 70891508</w:t>
          </w:r>
        </w:p>
      </w:tc>
    </w:tr>
  </w:tbl>
  <w:p w14:paraId="0135E007" w14:textId="77777777" w:rsidR="0056050E" w:rsidRDefault="0056050E" w:rsidP="0056050E">
    <w:pPr>
      <w:pStyle w:val="Zpat"/>
      <w:ind w:left="-1134"/>
      <w:jc w:val="center"/>
      <w:rPr>
        <w:noProof/>
      </w:rPr>
    </w:pPr>
  </w:p>
  <w:p w14:paraId="0AE00E1E" w14:textId="77777777" w:rsidR="0056050E" w:rsidRDefault="0056050E" w:rsidP="0056050E">
    <w:pPr>
      <w:pStyle w:val="Zpat"/>
      <w:ind w:left="-1134"/>
      <w:jc w:val="center"/>
      <w:rPr>
        <w:noProof/>
      </w:rPr>
    </w:pPr>
  </w:p>
  <w:p w14:paraId="508A3BE5" w14:textId="77777777" w:rsidR="0056050E" w:rsidRDefault="0056050E" w:rsidP="0056050E">
    <w:pPr>
      <w:pStyle w:val="Zpat"/>
      <w:ind w:left="-1134"/>
      <w:jc w:val="center"/>
      <w:rPr>
        <w:noProof/>
      </w:rPr>
    </w:pPr>
  </w:p>
  <w:p w14:paraId="6228AB16" w14:textId="77777777" w:rsidR="00A860A9" w:rsidRPr="00F62C7B" w:rsidRDefault="00A860A9" w:rsidP="0056050E">
    <w:pPr>
      <w:pStyle w:val="Zpat"/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775054" w14:textId="77777777" w:rsidR="00E524D4" w:rsidRDefault="00E524D4">
      <w:r>
        <w:separator/>
      </w:r>
    </w:p>
  </w:footnote>
  <w:footnote w:type="continuationSeparator" w:id="0">
    <w:p w14:paraId="67B7254C" w14:textId="77777777" w:rsidR="00E524D4" w:rsidRDefault="00E524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DF48C1" w14:textId="77777777" w:rsidR="00EB71B9" w:rsidRDefault="00EB71B9" w:rsidP="00EB71B9">
    <w:pPr>
      <w:pStyle w:val="Zhlav"/>
    </w:pPr>
    <w:r>
      <w:rPr>
        <w:noProof/>
      </w:rPr>
      <w:drawing>
        <wp:inline distT="0" distB="0" distL="0" distR="0" wp14:anchorId="6699A812" wp14:editId="2FD19E1F">
          <wp:extent cx="4924425" cy="552450"/>
          <wp:effectExtent l="0" t="0" r="9525" b="0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44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9264" behindDoc="1" locked="1" layoutInCell="1" allowOverlap="1" wp14:anchorId="17ABCE1A" wp14:editId="350E6FD2">
          <wp:simplePos x="0" y="0"/>
          <wp:positionH relativeFrom="column">
            <wp:posOffset>5029200</wp:posOffset>
          </wp:positionH>
          <wp:positionV relativeFrom="paragraph">
            <wp:posOffset>23495</wp:posOffset>
          </wp:positionV>
          <wp:extent cx="1143000" cy="447675"/>
          <wp:effectExtent l="0" t="0" r="0" b="9525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447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2F6DD18" w14:textId="77777777" w:rsidR="00EB71B9" w:rsidRDefault="00EB71B9" w:rsidP="00EB71B9">
    <w:pPr>
      <w:pStyle w:val="Zhlav"/>
      <w:jc w:val="both"/>
    </w:pPr>
  </w:p>
  <w:p w14:paraId="738CB868" w14:textId="77777777" w:rsidR="00EB71B9" w:rsidRDefault="002D3635" w:rsidP="00EB71B9">
    <w:pPr>
      <w:pStyle w:val="Zhlav"/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  <w:t>ZÁPIS</w:t>
    </w:r>
  </w:p>
  <w:p w14:paraId="788B740D" w14:textId="77777777" w:rsidR="00631BF2" w:rsidRDefault="00EB71B9" w:rsidP="00EB71B9">
    <w:pPr>
      <w:pStyle w:val="Zhlav"/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  <w:t xml:space="preserve">ze zasedání </w:t>
    </w:r>
    <w:proofErr w:type="spellStart"/>
    <w:r w:rsidR="002D3635">
      <w:rPr>
        <w:b/>
        <w:bCs/>
        <w:sz w:val="32"/>
        <w:szCs w:val="32"/>
      </w:rPr>
      <w:t>mikrotýmu</w:t>
    </w:r>
    <w:proofErr w:type="spellEnd"/>
    <w:r w:rsidR="002D3635">
      <w:rPr>
        <w:b/>
        <w:bCs/>
        <w:sz w:val="32"/>
        <w:szCs w:val="32"/>
      </w:rPr>
      <w:t xml:space="preserve"> </w:t>
    </w:r>
    <w:r>
      <w:rPr>
        <w:b/>
        <w:bCs/>
        <w:sz w:val="32"/>
        <w:szCs w:val="32"/>
      </w:rPr>
      <w:t xml:space="preserve">pracovní skupiny </w:t>
    </w:r>
  </w:p>
  <w:p w14:paraId="18F003BF" w14:textId="77777777" w:rsidR="00EB71B9" w:rsidRDefault="00EB71B9" w:rsidP="00EB71B9">
    <w:pPr>
      <w:pStyle w:val="Zhlav"/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  <w:t>sociální začleňování</w:t>
    </w:r>
    <w:r w:rsidR="00631BF2">
      <w:rPr>
        <w:b/>
        <w:bCs/>
        <w:sz w:val="32"/>
        <w:szCs w:val="32"/>
      </w:rPr>
      <w:t xml:space="preserve"> a zaměstnanost</w:t>
    </w:r>
  </w:p>
  <w:p w14:paraId="4ACC74F4" w14:textId="77777777" w:rsidR="00EB71B9" w:rsidRDefault="00EB71B9" w:rsidP="00EB71B9">
    <w:pPr>
      <w:pStyle w:val="Zhlav"/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  <w:t>Regionální stálé konference Libereckého kraje</w:t>
    </w:r>
  </w:p>
  <w:p w14:paraId="20AF81D2" w14:textId="77777777" w:rsidR="00EB71B9" w:rsidRDefault="00AB3318" w:rsidP="00EB71B9">
    <w:pPr>
      <w:pStyle w:val="Zhlav"/>
      <w:jc w:val="center"/>
    </w:pPr>
    <w:r>
      <w:rPr>
        <w:b/>
        <w:bCs/>
        <w:sz w:val="32"/>
        <w:szCs w:val="32"/>
      </w:rPr>
      <w:t>ze dne 4</w:t>
    </w:r>
    <w:r w:rsidR="00C90648">
      <w:rPr>
        <w:b/>
        <w:bCs/>
        <w:sz w:val="32"/>
        <w:szCs w:val="32"/>
      </w:rPr>
      <w:t xml:space="preserve">. </w:t>
    </w:r>
    <w:r>
      <w:rPr>
        <w:b/>
        <w:bCs/>
        <w:sz w:val="32"/>
        <w:szCs w:val="32"/>
      </w:rPr>
      <w:t>5</w:t>
    </w:r>
    <w:r w:rsidR="00400ADB">
      <w:rPr>
        <w:b/>
        <w:bCs/>
        <w:sz w:val="32"/>
        <w:szCs w:val="32"/>
      </w:rPr>
      <w:t>. 202</w:t>
    </w:r>
    <w:r w:rsidR="00C3695B">
      <w:rPr>
        <w:b/>
        <w:bCs/>
        <w:sz w:val="32"/>
        <w:szCs w:val="32"/>
      </w:rPr>
      <w:t>1</w:t>
    </w:r>
  </w:p>
  <w:p w14:paraId="08140C37" w14:textId="77777777" w:rsidR="00A860A9" w:rsidRDefault="00A860A9" w:rsidP="00EB71B9">
    <w:pPr>
      <w:pStyle w:val="Zhlav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064DB"/>
    <w:multiLevelType w:val="hybridMultilevel"/>
    <w:tmpl w:val="C2C0C2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24A81"/>
    <w:multiLevelType w:val="hybridMultilevel"/>
    <w:tmpl w:val="499C33F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405B29"/>
    <w:multiLevelType w:val="hybridMultilevel"/>
    <w:tmpl w:val="625003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4C14EF"/>
    <w:multiLevelType w:val="hybridMultilevel"/>
    <w:tmpl w:val="99026C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3C2FE4"/>
    <w:multiLevelType w:val="hybridMultilevel"/>
    <w:tmpl w:val="FF18E412"/>
    <w:lvl w:ilvl="0" w:tplc="2AFC7D6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5B2DFB"/>
    <w:multiLevelType w:val="hybridMultilevel"/>
    <w:tmpl w:val="776499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460A05"/>
    <w:multiLevelType w:val="hybridMultilevel"/>
    <w:tmpl w:val="DB9EDD84"/>
    <w:lvl w:ilvl="0" w:tplc="EDA6A62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370C8A"/>
    <w:multiLevelType w:val="hybridMultilevel"/>
    <w:tmpl w:val="8020CA78"/>
    <w:lvl w:ilvl="0" w:tplc="981845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0D3B1E"/>
    <w:multiLevelType w:val="hybridMultilevel"/>
    <w:tmpl w:val="D8C8F5CE"/>
    <w:lvl w:ilvl="0" w:tplc="080E6AA8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9BA5143"/>
    <w:multiLevelType w:val="hybridMultilevel"/>
    <w:tmpl w:val="9744B614"/>
    <w:lvl w:ilvl="0" w:tplc="981845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4F343F"/>
    <w:multiLevelType w:val="hybridMultilevel"/>
    <w:tmpl w:val="828E0724"/>
    <w:lvl w:ilvl="0" w:tplc="935CAE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9544E5"/>
    <w:multiLevelType w:val="hybridMultilevel"/>
    <w:tmpl w:val="D84C68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C6548C"/>
    <w:multiLevelType w:val="hybridMultilevel"/>
    <w:tmpl w:val="B30A07EE"/>
    <w:lvl w:ilvl="0" w:tplc="2A485A1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000080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AE30F9"/>
    <w:multiLevelType w:val="hybridMultilevel"/>
    <w:tmpl w:val="61FA1C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052F14"/>
    <w:multiLevelType w:val="hybridMultilevel"/>
    <w:tmpl w:val="C0CE4D6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3CF636C"/>
    <w:multiLevelType w:val="hybridMultilevel"/>
    <w:tmpl w:val="DC8A28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101E12"/>
    <w:multiLevelType w:val="hybridMultilevel"/>
    <w:tmpl w:val="C0CE4D6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7CF5902"/>
    <w:multiLevelType w:val="hybridMultilevel"/>
    <w:tmpl w:val="20E08870"/>
    <w:lvl w:ilvl="0" w:tplc="3CAE70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EC4088"/>
    <w:multiLevelType w:val="hybridMultilevel"/>
    <w:tmpl w:val="B19AF2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18302C"/>
    <w:multiLevelType w:val="hybridMultilevel"/>
    <w:tmpl w:val="054A50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4007D4"/>
    <w:multiLevelType w:val="hybridMultilevel"/>
    <w:tmpl w:val="06D0AB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407596"/>
    <w:multiLevelType w:val="hybridMultilevel"/>
    <w:tmpl w:val="D31A33CC"/>
    <w:lvl w:ilvl="0" w:tplc="981845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12"/>
  </w:num>
  <w:num w:numId="4">
    <w:abstractNumId w:val="1"/>
  </w:num>
  <w:num w:numId="5">
    <w:abstractNumId w:val="13"/>
  </w:num>
  <w:num w:numId="6">
    <w:abstractNumId w:val="18"/>
  </w:num>
  <w:num w:numId="7">
    <w:abstractNumId w:val="3"/>
  </w:num>
  <w:num w:numId="8">
    <w:abstractNumId w:val="2"/>
  </w:num>
  <w:num w:numId="9">
    <w:abstractNumId w:val="0"/>
  </w:num>
  <w:num w:numId="10">
    <w:abstractNumId w:val="15"/>
  </w:num>
  <w:num w:numId="11">
    <w:abstractNumId w:val="17"/>
  </w:num>
  <w:num w:numId="12">
    <w:abstractNumId w:val="4"/>
  </w:num>
  <w:num w:numId="13">
    <w:abstractNumId w:val="6"/>
  </w:num>
  <w:num w:numId="14">
    <w:abstractNumId w:val="19"/>
  </w:num>
  <w:num w:numId="15">
    <w:abstractNumId w:val="11"/>
  </w:num>
  <w:num w:numId="16">
    <w:abstractNumId w:val="5"/>
  </w:num>
  <w:num w:numId="17">
    <w:abstractNumId w:val="14"/>
  </w:num>
  <w:num w:numId="18">
    <w:abstractNumId w:val="10"/>
  </w:num>
  <w:num w:numId="19">
    <w:abstractNumId w:val="20"/>
  </w:num>
  <w:num w:numId="20">
    <w:abstractNumId w:val="21"/>
  </w:num>
  <w:num w:numId="21">
    <w:abstractNumId w:val="7"/>
  </w:num>
  <w:num w:numId="22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8F3"/>
    <w:rsid w:val="00003C09"/>
    <w:rsid w:val="00004C01"/>
    <w:rsid w:val="00011F9F"/>
    <w:rsid w:val="000162C4"/>
    <w:rsid w:val="000165B3"/>
    <w:rsid w:val="00022FD5"/>
    <w:rsid w:val="000262F0"/>
    <w:rsid w:val="000263AD"/>
    <w:rsid w:val="00026F3A"/>
    <w:rsid w:val="00035045"/>
    <w:rsid w:val="0004087E"/>
    <w:rsid w:val="00042831"/>
    <w:rsid w:val="00046430"/>
    <w:rsid w:val="00047AA8"/>
    <w:rsid w:val="00047AE8"/>
    <w:rsid w:val="00052311"/>
    <w:rsid w:val="00057A08"/>
    <w:rsid w:val="00060EAC"/>
    <w:rsid w:val="000610CA"/>
    <w:rsid w:val="000706B0"/>
    <w:rsid w:val="00081F5D"/>
    <w:rsid w:val="00083738"/>
    <w:rsid w:val="000856FF"/>
    <w:rsid w:val="00086F94"/>
    <w:rsid w:val="0008701E"/>
    <w:rsid w:val="00090D13"/>
    <w:rsid w:val="00092D22"/>
    <w:rsid w:val="00094415"/>
    <w:rsid w:val="00095D5F"/>
    <w:rsid w:val="00097929"/>
    <w:rsid w:val="000A1111"/>
    <w:rsid w:val="000A12B1"/>
    <w:rsid w:val="000A13E4"/>
    <w:rsid w:val="000A1627"/>
    <w:rsid w:val="000B02E1"/>
    <w:rsid w:val="000B0952"/>
    <w:rsid w:val="000B372C"/>
    <w:rsid w:val="000B3DF9"/>
    <w:rsid w:val="000B5735"/>
    <w:rsid w:val="000C680E"/>
    <w:rsid w:val="000C778A"/>
    <w:rsid w:val="000D1E77"/>
    <w:rsid w:val="000D4ACC"/>
    <w:rsid w:val="000D6914"/>
    <w:rsid w:val="000D7DB8"/>
    <w:rsid w:val="000E262A"/>
    <w:rsid w:val="000E5A9C"/>
    <w:rsid w:val="000F2618"/>
    <w:rsid w:val="000F4F36"/>
    <w:rsid w:val="000F7FE0"/>
    <w:rsid w:val="00101424"/>
    <w:rsid w:val="0010745A"/>
    <w:rsid w:val="00120174"/>
    <w:rsid w:val="00121AF2"/>
    <w:rsid w:val="0012722F"/>
    <w:rsid w:val="001314B7"/>
    <w:rsid w:val="00133337"/>
    <w:rsid w:val="00134B23"/>
    <w:rsid w:val="00134B48"/>
    <w:rsid w:val="00136637"/>
    <w:rsid w:val="001407D0"/>
    <w:rsid w:val="0014334C"/>
    <w:rsid w:val="00144AE3"/>
    <w:rsid w:val="001502E1"/>
    <w:rsid w:val="001651FE"/>
    <w:rsid w:val="001669FC"/>
    <w:rsid w:val="00174FD9"/>
    <w:rsid w:val="001759C2"/>
    <w:rsid w:val="00176493"/>
    <w:rsid w:val="00177FBC"/>
    <w:rsid w:val="001831DA"/>
    <w:rsid w:val="00183E55"/>
    <w:rsid w:val="00184107"/>
    <w:rsid w:val="00187988"/>
    <w:rsid w:val="00187C58"/>
    <w:rsid w:val="00190B60"/>
    <w:rsid w:val="001919EB"/>
    <w:rsid w:val="00192D91"/>
    <w:rsid w:val="001949CE"/>
    <w:rsid w:val="001A3BA8"/>
    <w:rsid w:val="001A4284"/>
    <w:rsid w:val="001B38D7"/>
    <w:rsid w:val="001B54B7"/>
    <w:rsid w:val="001C06F1"/>
    <w:rsid w:val="001C57FA"/>
    <w:rsid w:val="001C6BDB"/>
    <w:rsid w:val="001C76C9"/>
    <w:rsid w:val="001D1EA0"/>
    <w:rsid w:val="001D37F6"/>
    <w:rsid w:val="001D6691"/>
    <w:rsid w:val="001E1B85"/>
    <w:rsid w:val="001E3C1E"/>
    <w:rsid w:val="001E3F30"/>
    <w:rsid w:val="001E4A59"/>
    <w:rsid w:val="001E4B40"/>
    <w:rsid w:val="001E5AC3"/>
    <w:rsid w:val="001E623D"/>
    <w:rsid w:val="001F34EC"/>
    <w:rsid w:val="001F45FF"/>
    <w:rsid w:val="001F5BFE"/>
    <w:rsid w:val="001F7EE2"/>
    <w:rsid w:val="001F7FDF"/>
    <w:rsid w:val="002011C4"/>
    <w:rsid w:val="00202365"/>
    <w:rsid w:val="00212C60"/>
    <w:rsid w:val="00214634"/>
    <w:rsid w:val="002172C3"/>
    <w:rsid w:val="00236F49"/>
    <w:rsid w:val="002417E3"/>
    <w:rsid w:val="00241B50"/>
    <w:rsid w:val="0024288F"/>
    <w:rsid w:val="00247AD6"/>
    <w:rsid w:val="00250A7A"/>
    <w:rsid w:val="00252240"/>
    <w:rsid w:val="0025638B"/>
    <w:rsid w:val="0026076F"/>
    <w:rsid w:val="0026093E"/>
    <w:rsid w:val="00263F9D"/>
    <w:rsid w:val="00277301"/>
    <w:rsid w:val="002835E7"/>
    <w:rsid w:val="00283BA9"/>
    <w:rsid w:val="002843C5"/>
    <w:rsid w:val="002874C4"/>
    <w:rsid w:val="00291944"/>
    <w:rsid w:val="00294C48"/>
    <w:rsid w:val="002A0B5C"/>
    <w:rsid w:val="002A3D74"/>
    <w:rsid w:val="002A5112"/>
    <w:rsid w:val="002A5996"/>
    <w:rsid w:val="002C26A5"/>
    <w:rsid w:val="002C521F"/>
    <w:rsid w:val="002C6A65"/>
    <w:rsid w:val="002C74C1"/>
    <w:rsid w:val="002D3635"/>
    <w:rsid w:val="002D376B"/>
    <w:rsid w:val="002E374C"/>
    <w:rsid w:val="002E5498"/>
    <w:rsid w:val="002E6844"/>
    <w:rsid w:val="002E6E26"/>
    <w:rsid w:val="002F0AA9"/>
    <w:rsid w:val="002F610A"/>
    <w:rsid w:val="00301D50"/>
    <w:rsid w:val="0030284B"/>
    <w:rsid w:val="00302E6B"/>
    <w:rsid w:val="0030687B"/>
    <w:rsid w:val="00311653"/>
    <w:rsid w:val="0031244E"/>
    <w:rsid w:val="00313287"/>
    <w:rsid w:val="00320212"/>
    <w:rsid w:val="00320591"/>
    <w:rsid w:val="00320D21"/>
    <w:rsid w:val="00320D24"/>
    <w:rsid w:val="00320DE1"/>
    <w:rsid w:val="00322DD7"/>
    <w:rsid w:val="00326F7D"/>
    <w:rsid w:val="00333B21"/>
    <w:rsid w:val="00340DBA"/>
    <w:rsid w:val="0034161C"/>
    <w:rsid w:val="00344234"/>
    <w:rsid w:val="00345EF2"/>
    <w:rsid w:val="00347E5C"/>
    <w:rsid w:val="00356AC4"/>
    <w:rsid w:val="00357113"/>
    <w:rsid w:val="003605A0"/>
    <w:rsid w:val="003626E2"/>
    <w:rsid w:val="0036628E"/>
    <w:rsid w:val="00371542"/>
    <w:rsid w:val="003749C8"/>
    <w:rsid w:val="003769F0"/>
    <w:rsid w:val="00381F74"/>
    <w:rsid w:val="00384FC8"/>
    <w:rsid w:val="00390AE2"/>
    <w:rsid w:val="00394B52"/>
    <w:rsid w:val="003A281B"/>
    <w:rsid w:val="003A593B"/>
    <w:rsid w:val="003A5ABF"/>
    <w:rsid w:val="003B23C3"/>
    <w:rsid w:val="003B25BB"/>
    <w:rsid w:val="003B337D"/>
    <w:rsid w:val="003B4849"/>
    <w:rsid w:val="003B5E85"/>
    <w:rsid w:val="003B6BEA"/>
    <w:rsid w:val="003C0CC9"/>
    <w:rsid w:val="003C25AF"/>
    <w:rsid w:val="003C4218"/>
    <w:rsid w:val="003C462F"/>
    <w:rsid w:val="003C5433"/>
    <w:rsid w:val="003D23E5"/>
    <w:rsid w:val="003D47CA"/>
    <w:rsid w:val="003E0808"/>
    <w:rsid w:val="003E194B"/>
    <w:rsid w:val="003E3839"/>
    <w:rsid w:val="003E6A21"/>
    <w:rsid w:val="003F5758"/>
    <w:rsid w:val="003F7B1F"/>
    <w:rsid w:val="0040046F"/>
    <w:rsid w:val="00400ADB"/>
    <w:rsid w:val="00400F4C"/>
    <w:rsid w:val="00402106"/>
    <w:rsid w:val="00402EBF"/>
    <w:rsid w:val="00405C8B"/>
    <w:rsid w:val="00407AD9"/>
    <w:rsid w:val="00410C7E"/>
    <w:rsid w:val="00411791"/>
    <w:rsid w:val="00412B9C"/>
    <w:rsid w:val="004130F3"/>
    <w:rsid w:val="004137D3"/>
    <w:rsid w:val="00417941"/>
    <w:rsid w:val="00426EEF"/>
    <w:rsid w:val="00433CF1"/>
    <w:rsid w:val="00440708"/>
    <w:rsid w:val="00447582"/>
    <w:rsid w:val="004525E5"/>
    <w:rsid w:val="0045376D"/>
    <w:rsid w:val="00455E64"/>
    <w:rsid w:val="0045710D"/>
    <w:rsid w:val="004622CF"/>
    <w:rsid w:val="004648EA"/>
    <w:rsid w:val="00465C03"/>
    <w:rsid w:val="00466FA5"/>
    <w:rsid w:val="004716A9"/>
    <w:rsid w:val="00471B6F"/>
    <w:rsid w:val="00472920"/>
    <w:rsid w:val="00475E2E"/>
    <w:rsid w:val="0048018E"/>
    <w:rsid w:val="004835DC"/>
    <w:rsid w:val="0048412D"/>
    <w:rsid w:val="00492124"/>
    <w:rsid w:val="00497F07"/>
    <w:rsid w:val="004A12BB"/>
    <w:rsid w:val="004A2C77"/>
    <w:rsid w:val="004A597A"/>
    <w:rsid w:val="004A5FD2"/>
    <w:rsid w:val="004A6707"/>
    <w:rsid w:val="004A6AFE"/>
    <w:rsid w:val="004B08AA"/>
    <w:rsid w:val="004B21E1"/>
    <w:rsid w:val="004B76BA"/>
    <w:rsid w:val="004C06D0"/>
    <w:rsid w:val="004C4514"/>
    <w:rsid w:val="004D29BC"/>
    <w:rsid w:val="004D7168"/>
    <w:rsid w:val="004E0DCC"/>
    <w:rsid w:val="004E5DB7"/>
    <w:rsid w:val="004F1D75"/>
    <w:rsid w:val="004F2DCF"/>
    <w:rsid w:val="004F2F1B"/>
    <w:rsid w:val="004F372C"/>
    <w:rsid w:val="004F797A"/>
    <w:rsid w:val="00501B78"/>
    <w:rsid w:val="00502729"/>
    <w:rsid w:val="00505703"/>
    <w:rsid w:val="00505E24"/>
    <w:rsid w:val="00506A05"/>
    <w:rsid w:val="00506D0B"/>
    <w:rsid w:val="00507404"/>
    <w:rsid w:val="00516DE7"/>
    <w:rsid w:val="00527935"/>
    <w:rsid w:val="00531B61"/>
    <w:rsid w:val="00532D42"/>
    <w:rsid w:val="005339F9"/>
    <w:rsid w:val="0056050E"/>
    <w:rsid w:val="00560BAC"/>
    <w:rsid w:val="00563883"/>
    <w:rsid w:val="0056451E"/>
    <w:rsid w:val="00564EBD"/>
    <w:rsid w:val="00565D41"/>
    <w:rsid w:val="00565DE3"/>
    <w:rsid w:val="005708E8"/>
    <w:rsid w:val="0057389C"/>
    <w:rsid w:val="0057494B"/>
    <w:rsid w:val="00576AB8"/>
    <w:rsid w:val="00580915"/>
    <w:rsid w:val="00581F20"/>
    <w:rsid w:val="00582F46"/>
    <w:rsid w:val="005875F1"/>
    <w:rsid w:val="00597FAE"/>
    <w:rsid w:val="005A504E"/>
    <w:rsid w:val="005A5984"/>
    <w:rsid w:val="005B177F"/>
    <w:rsid w:val="005C0BB7"/>
    <w:rsid w:val="005C1185"/>
    <w:rsid w:val="005C3F4C"/>
    <w:rsid w:val="005D5D46"/>
    <w:rsid w:val="005F44A8"/>
    <w:rsid w:val="00604C7B"/>
    <w:rsid w:val="006060E6"/>
    <w:rsid w:val="00610153"/>
    <w:rsid w:val="00615A66"/>
    <w:rsid w:val="00620CF9"/>
    <w:rsid w:val="00621D2D"/>
    <w:rsid w:val="00630D69"/>
    <w:rsid w:val="00631737"/>
    <w:rsid w:val="00631BF2"/>
    <w:rsid w:val="00632359"/>
    <w:rsid w:val="00632CCC"/>
    <w:rsid w:val="00632D38"/>
    <w:rsid w:val="00634480"/>
    <w:rsid w:val="00635E2A"/>
    <w:rsid w:val="00640A79"/>
    <w:rsid w:val="0064198C"/>
    <w:rsid w:val="006459F0"/>
    <w:rsid w:val="00653A6E"/>
    <w:rsid w:val="00653D3E"/>
    <w:rsid w:val="006557D9"/>
    <w:rsid w:val="00655805"/>
    <w:rsid w:val="00655EBA"/>
    <w:rsid w:val="00656082"/>
    <w:rsid w:val="006568C0"/>
    <w:rsid w:val="0066321A"/>
    <w:rsid w:val="006636AD"/>
    <w:rsid w:val="00664D02"/>
    <w:rsid w:val="00671F8E"/>
    <w:rsid w:val="00677EEA"/>
    <w:rsid w:val="00682117"/>
    <w:rsid w:val="00682E0D"/>
    <w:rsid w:val="0068544B"/>
    <w:rsid w:val="006863EE"/>
    <w:rsid w:val="00687C3D"/>
    <w:rsid w:val="0069017D"/>
    <w:rsid w:val="006977F3"/>
    <w:rsid w:val="006A149A"/>
    <w:rsid w:val="006A4A10"/>
    <w:rsid w:val="006A6B74"/>
    <w:rsid w:val="006C433E"/>
    <w:rsid w:val="006D06EB"/>
    <w:rsid w:val="006D2720"/>
    <w:rsid w:val="006D3814"/>
    <w:rsid w:val="006D5E6C"/>
    <w:rsid w:val="006D7524"/>
    <w:rsid w:val="006E08FC"/>
    <w:rsid w:val="006E0DEB"/>
    <w:rsid w:val="006E3AA9"/>
    <w:rsid w:val="006F1360"/>
    <w:rsid w:val="006F22A1"/>
    <w:rsid w:val="00700767"/>
    <w:rsid w:val="00700B8E"/>
    <w:rsid w:val="0070287A"/>
    <w:rsid w:val="00705DE0"/>
    <w:rsid w:val="0071161A"/>
    <w:rsid w:val="00714AE7"/>
    <w:rsid w:val="00715E00"/>
    <w:rsid w:val="007163C8"/>
    <w:rsid w:val="0072012E"/>
    <w:rsid w:val="00721734"/>
    <w:rsid w:val="0072384A"/>
    <w:rsid w:val="00724107"/>
    <w:rsid w:val="007246F9"/>
    <w:rsid w:val="0072560C"/>
    <w:rsid w:val="00730B2F"/>
    <w:rsid w:val="00734721"/>
    <w:rsid w:val="00737003"/>
    <w:rsid w:val="00744458"/>
    <w:rsid w:val="00747829"/>
    <w:rsid w:val="00747AD0"/>
    <w:rsid w:val="00752107"/>
    <w:rsid w:val="007528F0"/>
    <w:rsid w:val="00752E92"/>
    <w:rsid w:val="00756336"/>
    <w:rsid w:val="00772876"/>
    <w:rsid w:val="007823A5"/>
    <w:rsid w:val="00783BE8"/>
    <w:rsid w:val="0078463A"/>
    <w:rsid w:val="00784D87"/>
    <w:rsid w:val="0079130D"/>
    <w:rsid w:val="00792601"/>
    <w:rsid w:val="00793FD3"/>
    <w:rsid w:val="007974B8"/>
    <w:rsid w:val="00797DEE"/>
    <w:rsid w:val="007A1ECC"/>
    <w:rsid w:val="007A7BAB"/>
    <w:rsid w:val="007C1CBB"/>
    <w:rsid w:val="007C33C4"/>
    <w:rsid w:val="007D001E"/>
    <w:rsid w:val="007D2989"/>
    <w:rsid w:val="007D7027"/>
    <w:rsid w:val="007D7BD6"/>
    <w:rsid w:val="007E1F2D"/>
    <w:rsid w:val="007E5287"/>
    <w:rsid w:val="007F44D4"/>
    <w:rsid w:val="0080246F"/>
    <w:rsid w:val="00803063"/>
    <w:rsid w:val="00804455"/>
    <w:rsid w:val="00805A6A"/>
    <w:rsid w:val="008108CF"/>
    <w:rsid w:val="00810F54"/>
    <w:rsid w:val="008142A8"/>
    <w:rsid w:val="00817065"/>
    <w:rsid w:val="00820A13"/>
    <w:rsid w:val="008226CB"/>
    <w:rsid w:val="008230CC"/>
    <w:rsid w:val="00823DF9"/>
    <w:rsid w:val="00825345"/>
    <w:rsid w:val="008270A1"/>
    <w:rsid w:val="008315C4"/>
    <w:rsid w:val="00836A2A"/>
    <w:rsid w:val="008372D3"/>
    <w:rsid w:val="00841D15"/>
    <w:rsid w:val="008421DF"/>
    <w:rsid w:val="008441D2"/>
    <w:rsid w:val="008447D7"/>
    <w:rsid w:val="008448E1"/>
    <w:rsid w:val="00847FB0"/>
    <w:rsid w:val="00854CDC"/>
    <w:rsid w:val="00855BDB"/>
    <w:rsid w:val="00863F26"/>
    <w:rsid w:val="00864CB5"/>
    <w:rsid w:val="008653AF"/>
    <w:rsid w:val="008660C7"/>
    <w:rsid w:val="008756E8"/>
    <w:rsid w:val="008865B0"/>
    <w:rsid w:val="008927BD"/>
    <w:rsid w:val="00892AF6"/>
    <w:rsid w:val="00897EFF"/>
    <w:rsid w:val="008B221D"/>
    <w:rsid w:val="008B4E88"/>
    <w:rsid w:val="008C0922"/>
    <w:rsid w:val="008C1BCD"/>
    <w:rsid w:val="008C31BA"/>
    <w:rsid w:val="008C342D"/>
    <w:rsid w:val="008C6E94"/>
    <w:rsid w:val="008C7B93"/>
    <w:rsid w:val="008D0D48"/>
    <w:rsid w:val="008D234C"/>
    <w:rsid w:val="008D65AF"/>
    <w:rsid w:val="008D76D0"/>
    <w:rsid w:val="008E0032"/>
    <w:rsid w:val="008E03C7"/>
    <w:rsid w:val="008E2272"/>
    <w:rsid w:val="008E4E56"/>
    <w:rsid w:val="008E51F9"/>
    <w:rsid w:val="008E68C6"/>
    <w:rsid w:val="008F2766"/>
    <w:rsid w:val="008F54AF"/>
    <w:rsid w:val="008F62C2"/>
    <w:rsid w:val="0090037E"/>
    <w:rsid w:val="00903789"/>
    <w:rsid w:val="00904E68"/>
    <w:rsid w:val="009052EE"/>
    <w:rsid w:val="00905ACD"/>
    <w:rsid w:val="00907EB2"/>
    <w:rsid w:val="00910B42"/>
    <w:rsid w:val="00914E8C"/>
    <w:rsid w:val="00937433"/>
    <w:rsid w:val="00945FCD"/>
    <w:rsid w:val="0094615A"/>
    <w:rsid w:val="00946293"/>
    <w:rsid w:val="009516CD"/>
    <w:rsid w:val="00953C45"/>
    <w:rsid w:val="00954D18"/>
    <w:rsid w:val="00955012"/>
    <w:rsid w:val="00963192"/>
    <w:rsid w:val="009636D9"/>
    <w:rsid w:val="00963B8E"/>
    <w:rsid w:val="0096514F"/>
    <w:rsid w:val="00965423"/>
    <w:rsid w:val="00970264"/>
    <w:rsid w:val="0097278F"/>
    <w:rsid w:val="00976A65"/>
    <w:rsid w:val="00981D40"/>
    <w:rsid w:val="00982CA5"/>
    <w:rsid w:val="00984A57"/>
    <w:rsid w:val="009850C8"/>
    <w:rsid w:val="009A0BA1"/>
    <w:rsid w:val="009A3AD2"/>
    <w:rsid w:val="009A3D94"/>
    <w:rsid w:val="009A515B"/>
    <w:rsid w:val="009B0E2D"/>
    <w:rsid w:val="009B15E5"/>
    <w:rsid w:val="009B1FFB"/>
    <w:rsid w:val="009B399E"/>
    <w:rsid w:val="009C3563"/>
    <w:rsid w:val="009C7FD3"/>
    <w:rsid w:val="009D316F"/>
    <w:rsid w:val="009D58D7"/>
    <w:rsid w:val="009E0881"/>
    <w:rsid w:val="009E4D95"/>
    <w:rsid w:val="009E740C"/>
    <w:rsid w:val="009F26C6"/>
    <w:rsid w:val="00A111D1"/>
    <w:rsid w:val="00A11A74"/>
    <w:rsid w:val="00A24169"/>
    <w:rsid w:val="00A248E0"/>
    <w:rsid w:val="00A321EA"/>
    <w:rsid w:val="00A34C8C"/>
    <w:rsid w:val="00A34EB0"/>
    <w:rsid w:val="00A36347"/>
    <w:rsid w:val="00A36FDC"/>
    <w:rsid w:val="00A37CE2"/>
    <w:rsid w:val="00A43CD9"/>
    <w:rsid w:val="00A4754B"/>
    <w:rsid w:val="00A501D3"/>
    <w:rsid w:val="00A506CA"/>
    <w:rsid w:val="00A50986"/>
    <w:rsid w:val="00A6102D"/>
    <w:rsid w:val="00A61D84"/>
    <w:rsid w:val="00A624AD"/>
    <w:rsid w:val="00A62DE4"/>
    <w:rsid w:val="00A71311"/>
    <w:rsid w:val="00A71437"/>
    <w:rsid w:val="00A731C9"/>
    <w:rsid w:val="00A748CD"/>
    <w:rsid w:val="00A74C4D"/>
    <w:rsid w:val="00A8095F"/>
    <w:rsid w:val="00A85EBF"/>
    <w:rsid w:val="00A860A9"/>
    <w:rsid w:val="00A91277"/>
    <w:rsid w:val="00AA2CAE"/>
    <w:rsid w:val="00AB02CE"/>
    <w:rsid w:val="00AB3318"/>
    <w:rsid w:val="00AC0D0B"/>
    <w:rsid w:val="00AC32C1"/>
    <w:rsid w:val="00AC4AF0"/>
    <w:rsid w:val="00AC54C6"/>
    <w:rsid w:val="00AC6CCF"/>
    <w:rsid w:val="00AD28B4"/>
    <w:rsid w:val="00AE1A04"/>
    <w:rsid w:val="00AE2F60"/>
    <w:rsid w:val="00AE4D56"/>
    <w:rsid w:val="00AE7DC2"/>
    <w:rsid w:val="00AF1708"/>
    <w:rsid w:val="00AF244A"/>
    <w:rsid w:val="00AF3A34"/>
    <w:rsid w:val="00AF4E2A"/>
    <w:rsid w:val="00AF536C"/>
    <w:rsid w:val="00B017A9"/>
    <w:rsid w:val="00B02259"/>
    <w:rsid w:val="00B04834"/>
    <w:rsid w:val="00B04F55"/>
    <w:rsid w:val="00B05B60"/>
    <w:rsid w:val="00B06D3F"/>
    <w:rsid w:val="00B1119D"/>
    <w:rsid w:val="00B21611"/>
    <w:rsid w:val="00B22F07"/>
    <w:rsid w:val="00B24819"/>
    <w:rsid w:val="00B27138"/>
    <w:rsid w:val="00B31423"/>
    <w:rsid w:val="00B33AE9"/>
    <w:rsid w:val="00B34510"/>
    <w:rsid w:val="00B36BDF"/>
    <w:rsid w:val="00B42A44"/>
    <w:rsid w:val="00B4388C"/>
    <w:rsid w:val="00B43A46"/>
    <w:rsid w:val="00B50A76"/>
    <w:rsid w:val="00B527E2"/>
    <w:rsid w:val="00B568FB"/>
    <w:rsid w:val="00B601D6"/>
    <w:rsid w:val="00B675D7"/>
    <w:rsid w:val="00B819EA"/>
    <w:rsid w:val="00B81D7E"/>
    <w:rsid w:val="00B82C5F"/>
    <w:rsid w:val="00B83879"/>
    <w:rsid w:val="00B955D6"/>
    <w:rsid w:val="00B96094"/>
    <w:rsid w:val="00B973AA"/>
    <w:rsid w:val="00BA7B6F"/>
    <w:rsid w:val="00BB01B6"/>
    <w:rsid w:val="00BB0BC9"/>
    <w:rsid w:val="00BB1AB8"/>
    <w:rsid w:val="00BC2C34"/>
    <w:rsid w:val="00BD1C77"/>
    <w:rsid w:val="00BD2BD0"/>
    <w:rsid w:val="00BD345D"/>
    <w:rsid w:val="00BD53FF"/>
    <w:rsid w:val="00BD588B"/>
    <w:rsid w:val="00BD5D47"/>
    <w:rsid w:val="00BE0ED7"/>
    <w:rsid w:val="00BE1632"/>
    <w:rsid w:val="00BF0E82"/>
    <w:rsid w:val="00BF2449"/>
    <w:rsid w:val="00BF34C8"/>
    <w:rsid w:val="00C00665"/>
    <w:rsid w:val="00C0075C"/>
    <w:rsid w:val="00C03E7F"/>
    <w:rsid w:val="00C05DC7"/>
    <w:rsid w:val="00C0668E"/>
    <w:rsid w:val="00C06E14"/>
    <w:rsid w:val="00C06F8B"/>
    <w:rsid w:val="00C12211"/>
    <w:rsid w:val="00C16172"/>
    <w:rsid w:val="00C20FD4"/>
    <w:rsid w:val="00C224DE"/>
    <w:rsid w:val="00C2271F"/>
    <w:rsid w:val="00C22D59"/>
    <w:rsid w:val="00C30B23"/>
    <w:rsid w:val="00C31ABC"/>
    <w:rsid w:val="00C34927"/>
    <w:rsid w:val="00C3695B"/>
    <w:rsid w:val="00C3703C"/>
    <w:rsid w:val="00C37A95"/>
    <w:rsid w:val="00C402B9"/>
    <w:rsid w:val="00C43C7D"/>
    <w:rsid w:val="00C45E7F"/>
    <w:rsid w:val="00C46550"/>
    <w:rsid w:val="00C502B1"/>
    <w:rsid w:val="00C51B85"/>
    <w:rsid w:val="00C62257"/>
    <w:rsid w:val="00C6370A"/>
    <w:rsid w:val="00C64137"/>
    <w:rsid w:val="00C65A70"/>
    <w:rsid w:val="00C72FEF"/>
    <w:rsid w:val="00C768E2"/>
    <w:rsid w:val="00C84292"/>
    <w:rsid w:val="00C84317"/>
    <w:rsid w:val="00C90648"/>
    <w:rsid w:val="00CA0C1A"/>
    <w:rsid w:val="00CA1013"/>
    <w:rsid w:val="00CA314E"/>
    <w:rsid w:val="00CA5127"/>
    <w:rsid w:val="00CA78DE"/>
    <w:rsid w:val="00CB03DD"/>
    <w:rsid w:val="00CB2465"/>
    <w:rsid w:val="00CC3782"/>
    <w:rsid w:val="00CC48F3"/>
    <w:rsid w:val="00CC4A90"/>
    <w:rsid w:val="00CC561F"/>
    <w:rsid w:val="00CC5B60"/>
    <w:rsid w:val="00CC6A5B"/>
    <w:rsid w:val="00CD0DCE"/>
    <w:rsid w:val="00CD2DFB"/>
    <w:rsid w:val="00CE2AE7"/>
    <w:rsid w:val="00CE44CE"/>
    <w:rsid w:val="00D00EC7"/>
    <w:rsid w:val="00D02729"/>
    <w:rsid w:val="00D02861"/>
    <w:rsid w:val="00D1181F"/>
    <w:rsid w:val="00D14951"/>
    <w:rsid w:val="00D17816"/>
    <w:rsid w:val="00D208CB"/>
    <w:rsid w:val="00D2404B"/>
    <w:rsid w:val="00D2426F"/>
    <w:rsid w:val="00D24B94"/>
    <w:rsid w:val="00D25D36"/>
    <w:rsid w:val="00D325C9"/>
    <w:rsid w:val="00D4587D"/>
    <w:rsid w:val="00D46772"/>
    <w:rsid w:val="00D472E4"/>
    <w:rsid w:val="00D47842"/>
    <w:rsid w:val="00D47C55"/>
    <w:rsid w:val="00D50DE6"/>
    <w:rsid w:val="00D52401"/>
    <w:rsid w:val="00D52668"/>
    <w:rsid w:val="00D55E89"/>
    <w:rsid w:val="00D60E97"/>
    <w:rsid w:val="00D626DF"/>
    <w:rsid w:val="00D63E6D"/>
    <w:rsid w:val="00D645D9"/>
    <w:rsid w:val="00D66A80"/>
    <w:rsid w:val="00D706C1"/>
    <w:rsid w:val="00D768B4"/>
    <w:rsid w:val="00D814F2"/>
    <w:rsid w:val="00D8489C"/>
    <w:rsid w:val="00D873AF"/>
    <w:rsid w:val="00DA13B3"/>
    <w:rsid w:val="00DA5190"/>
    <w:rsid w:val="00DA77B2"/>
    <w:rsid w:val="00DA7F99"/>
    <w:rsid w:val="00DB456D"/>
    <w:rsid w:val="00DC0D6C"/>
    <w:rsid w:val="00DC5073"/>
    <w:rsid w:val="00DC5A4B"/>
    <w:rsid w:val="00DD0C19"/>
    <w:rsid w:val="00DD67CC"/>
    <w:rsid w:val="00DE0768"/>
    <w:rsid w:val="00DE3BAE"/>
    <w:rsid w:val="00DF1951"/>
    <w:rsid w:val="00DF35E9"/>
    <w:rsid w:val="00DF699B"/>
    <w:rsid w:val="00DF6CE4"/>
    <w:rsid w:val="00E0451C"/>
    <w:rsid w:val="00E073D3"/>
    <w:rsid w:val="00E14036"/>
    <w:rsid w:val="00E169A6"/>
    <w:rsid w:val="00E231B2"/>
    <w:rsid w:val="00E23C82"/>
    <w:rsid w:val="00E27261"/>
    <w:rsid w:val="00E31D57"/>
    <w:rsid w:val="00E345B9"/>
    <w:rsid w:val="00E36109"/>
    <w:rsid w:val="00E36225"/>
    <w:rsid w:val="00E36264"/>
    <w:rsid w:val="00E37BED"/>
    <w:rsid w:val="00E4064F"/>
    <w:rsid w:val="00E40B79"/>
    <w:rsid w:val="00E41474"/>
    <w:rsid w:val="00E421F5"/>
    <w:rsid w:val="00E43C17"/>
    <w:rsid w:val="00E468BC"/>
    <w:rsid w:val="00E47F52"/>
    <w:rsid w:val="00E524D4"/>
    <w:rsid w:val="00E539B2"/>
    <w:rsid w:val="00E54B03"/>
    <w:rsid w:val="00E54C7E"/>
    <w:rsid w:val="00E55273"/>
    <w:rsid w:val="00E606EE"/>
    <w:rsid w:val="00E60F39"/>
    <w:rsid w:val="00E62B9F"/>
    <w:rsid w:val="00E6304C"/>
    <w:rsid w:val="00E64909"/>
    <w:rsid w:val="00E6509B"/>
    <w:rsid w:val="00E65BA9"/>
    <w:rsid w:val="00E67788"/>
    <w:rsid w:val="00E7042E"/>
    <w:rsid w:val="00E74505"/>
    <w:rsid w:val="00E765C5"/>
    <w:rsid w:val="00E76624"/>
    <w:rsid w:val="00E82AF2"/>
    <w:rsid w:val="00E847F4"/>
    <w:rsid w:val="00E86F65"/>
    <w:rsid w:val="00E91955"/>
    <w:rsid w:val="00E92117"/>
    <w:rsid w:val="00E929A3"/>
    <w:rsid w:val="00E95FDA"/>
    <w:rsid w:val="00EA0A67"/>
    <w:rsid w:val="00EA1522"/>
    <w:rsid w:val="00EB0C32"/>
    <w:rsid w:val="00EB34BA"/>
    <w:rsid w:val="00EB66C2"/>
    <w:rsid w:val="00EB6E71"/>
    <w:rsid w:val="00EB71B9"/>
    <w:rsid w:val="00EC05E5"/>
    <w:rsid w:val="00EC6ED8"/>
    <w:rsid w:val="00EC7867"/>
    <w:rsid w:val="00ED3ADF"/>
    <w:rsid w:val="00ED64C3"/>
    <w:rsid w:val="00ED78DA"/>
    <w:rsid w:val="00ED7F81"/>
    <w:rsid w:val="00EE1A79"/>
    <w:rsid w:val="00EE2035"/>
    <w:rsid w:val="00EF18B3"/>
    <w:rsid w:val="00EF3254"/>
    <w:rsid w:val="00EF55FB"/>
    <w:rsid w:val="00F00FC6"/>
    <w:rsid w:val="00F049A5"/>
    <w:rsid w:val="00F116B2"/>
    <w:rsid w:val="00F11722"/>
    <w:rsid w:val="00F11F3E"/>
    <w:rsid w:val="00F202CE"/>
    <w:rsid w:val="00F21EFE"/>
    <w:rsid w:val="00F23408"/>
    <w:rsid w:val="00F23DD1"/>
    <w:rsid w:val="00F24726"/>
    <w:rsid w:val="00F36EF8"/>
    <w:rsid w:val="00F408E1"/>
    <w:rsid w:val="00F4563E"/>
    <w:rsid w:val="00F47AAA"/>
    <w:rsid w:val="00F5002E"/>
    <w:rsid w:val="00F53368"/>
    <w:rsid w:val="00F54523"/>
    <w:rsid w:val="00F6089E"/>
    <w:rsid w:val="00F616B8"/>
    <w:rsid w:val="00F62C7B"/>
    <w:rsid w:val="00F62F53"/>
    <w:rsid w:val="00F63319"/>
    <w:rsid w:val="00F6555C"/>
    <w:rsid w:val="00F740AC"/>
    <w:rsid w:val="00F7512F"/>
    <w:rsid w:val="00F77340"/>
    <w:rsid w:val="00F846A3"/>
    <w:rsid w:val="00F854DA"/>
    <w:rsid w:val="00F92030"/>
    <w:rsid w:val="00F93D9F"/>
    <w:rsid w:val="00F951E5"/>
    <w:rsid w:val="00F954C8"/>
    <w:rsid w:val="00F95FDA"/>
    <w:rsid w:val="00FA1A9D"/>
    <w:rsid w:val="00FA1FC6"/>
    <w:rsid w:val="00FA610D"/>
    <w:rsid w:val="00FA66DF"/>
    <w:rsid w:val="00FA72B9"/>
    <w:rsid w:val="00FA75B4"/>
    <w:rsid w:val="00FB013F"/>
    <w:rsid w:val="00FB3B68"/>
    <w:rsid w:val="00FB70C0"/>
    <w:rsid w:val="00FC09A7"/>
    <w:rsid w:val="00FC1814"/>
    <w:rsid w:val="00FC2D47"/>
    <w:rsid w:val="00FC4153"/>
    <w:rsid w:val="00FC5DEF"/>
    <w:rsid w:val="00FC71AC"/>
    <w:rsid w:val="00FC7543"/>
    <w:rsid w:val="00FD11A1"/>
    <w:rsid w:val="00FD1493"/>
    <w:rsid w:val="00FD3412"/>
    <w:rsid w:val="00FE3FD8"/>
    <w:rsid w:val="00FE7986"/>
    <w:rsid w:val="00FF085E"/>
    <w:rsid w:val="00FF34B8"/>
    <w:rsid w:val="00FF4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2C7E9CD"/>
  <w14:defaultImageDpi w14:val="0"/>
  <w15:docId w15:val="{ABB2A090-F9A6-4FF7-B4FB-DC13C4F76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26EEF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C48F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Pr>
      <w:sz w:val="24"/>
    </w:rPr>
  </w:style>
  <w:style w:type="paragraph" w:styleId="Zpat">
    <w:name w:val="footer"/>
    <w:basedOn w:val="Normln"/>
    <w:link w:val="ZpatChar"/>
    <w:uiPriority w:val="99"/>
    <w:rsid w:val="00CC48F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Pr>
      <w:sz w:val="24"/>
    </w:rPr>
  </w:style>
  <w:style w:type="character" w:styleId="slostrnky">
    <w:name w:val="page number"/>
    <w:basedOn w:val="Standardnpsmoodstavce"/>
    <w:uiPriority w:val="99"/>
    <w:rsid w:val="00615A66"/>
  </w:style>
  <w:style w:type="table" w:styleId="Mkatabulky">
    <w:name w:val="Table Grid"/>
    <w:basedOn w:val="Normlntabulka"/>
    <w:uiPriority w:val="59"/>
    <w:rsid w:val="00DF19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A248E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sz w:val="2"/>
    </w:rPr>
  </w:style>
  <w:style w:type="character" w:customStyle="1" w:styleId="platne1">
    <w:name w:val="platne1"/>
    <w:rsid w:val="00426EEF"/>
  </w:style>
  <w:style w:type="character" w:customStyle="1" w:styleId="style-mailovzprvy17">
    <w:name w:val="style-mailovzprvy17"/>
    <w:semiHidden/>
    <w:rsid w:val="00AC4AF0"/>
    <w:rPr>
      <w:rFonts w:ascii="Arial" w:hAnsi="Arial"/>
      <w:color w:val="auto"/>
      <w:sz w:val="20"/>
    </w:rPr>
  </w:style>
  <w:style w:type="character" w:customStyle="1" w:styleId="admin">
    <w:name w:val="admin"/>
    <w:semiHidden/>
    <w:rsid w:val="00B955D6"/>
    <w:rPr>
      <w:rFonts w:ascii="Arial" w:hAnsi="Arial"/>
      <w:color w:val="auto"/>
      <w:sz w:val="20"/>
    </w:rPr>
  </w:style>
  <w:style w:type="character" w:styleId="Siln">
    <w:name w:val="Strong"/>
    <w:uiPriority w:val="22"/>
    <w:qFormat/>
    <w:rsid w:val="00B955D6"/>
    <w:rPr>
      <w:b/>
    </w:rPr>
  </w:style>
  <w:style w:type="paragraph" w:styleId="Normlnweb">
    <w:name w:val="Normal (Web)"/>
    <w:basedOn w:val="Normln"/>
    <w:uiPriority w:val="99"/>
    <w:rsid w:val="00E41474"/>
    <w:pPr>
      <w:spacing w:before="100" w:beforeAutospacing="1" w:after="100" w:afterAutospacing="1"/>
    </w:pPr>
  </w:style>
  <w:style w:type="paragraph" w:styleId="Zkladntext3">
    <w:name w:val="Body Text 3"/>
    <w:basedOn w:val="Normln"/>
    <w:link w:val="Zkladntext3Char"/>
    <w:uiPriority w:val="99"/>
    <w:rsid w:val="00953C45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locked/>
    <w:rsid w:val="00953C45"/>
    <w:rPr>
      <w:sz w:val="16"/>
    </w:rPr>
  </w:style>
  <w:style w:type="paragraph" w:styleId="Odstavecseseznamem">
    <w:name w:val="List Paragraph"/>
    <w:basedOn w:val="Normln"/>
    <w:uiPriority w:val="34"/>
    <w:qFormat/>
    <w:rsid w:val="00532D42"/>
    <w:pPr>
      <w:ind w:left="720"/>
      <w:contextualSpacing/>
    </w:pPr>
  </w:style>
  <w:style w:type="character" w:styleId="Hypertextovodkaz">
    <w:name w:val="Hyperlink"/>
    <w:rsid w:val="00097929"/>
    <w:rPr>
      <w:color w:val="0000FF"/>
      <w:u w:val="single"/>
    </w:rPr>
  </w:style>
  <w:style w:type="paragraph" w:customStyle="1" w:styleId="Default">
    <w:name w:val="Default"/>
    <w:rsid w:val="00CA0C1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Zdraznn">
    <w:name w:val="Emphasis"/>
    <w:uiPriority w:val="20"/>
    <w:qFormat/>
    <w:rsid w:val="00DE3BAE"/>
    <w:rPr>
      <w:b/>
    </w:rPr>
  </w:style>
  <w:style w:type="character" w:customStyle="1" w:styleId="st1">
    <w:name w:val="st1"/>
    <w:rsid w:val="00DE3BAE"/>
  </w:style>
  <w:style w:type="character" w:customStyle="1" w:styleId="head1">
    <w:name w:val="head1"/>
    <w:rsid w:val="00AC6CCF"/>
    <w:rPr>
      <w:rFonts w:ascii="Tahoma" w:hAnsi="Tahoma" w:cs="Tahoma" w:hint="default"/>
      <w:b w:val="0"/>
      <w:bCs w:val="0"/>
      <w:color w:val="333333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00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509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1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0127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59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6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12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2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126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6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6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6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6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6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12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12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12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126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126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126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126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6126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6126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6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12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12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12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6126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6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6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12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12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12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126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126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127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612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12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12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12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612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2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2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12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12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12690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12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126933">
                              <w:marLeft w:val="-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126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6126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16127005">
                      <w:marLeft w:val="3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126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126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126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6127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6126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6127008">
                                              <w:marLeft w:val="15"/>
                                              <w:marRight w:val="15"/>
                                              <w:marTop w:val="15"/>
                                              <w:marBottom w:val="1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16126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6126997">
                                              <w:marLeft w:val="15"/>
                                              <w:marRight w:val="15"/>
                                              <w:marTop w:val="15"/>
                                              <w:marBottom w:val="1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6126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6126991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61268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61269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161270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61268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161268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161268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161268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161269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161269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16126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161269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161269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61268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161269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161269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161269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161269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61269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161269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161269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161269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161269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161269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161269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161269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161269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161270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161270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16126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6126921">
                                              <w:marLeft w:val="15"/>
                                              <w:marRight w:val="15"/>
                                              <w:marTop w:val="15"/>
                                              <w:marBottom w:val="1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6126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6126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6126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6126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6126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6126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6126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6126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6126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61269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6126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6126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6126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6126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6126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6127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6127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61270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6127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1612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126980">
                      <w:marLeft w:val="300"/>
                      <w:marRight w:val="30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126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126923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127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6126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6126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126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6127013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6126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6126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6126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61269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6126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B9B9B9"/>
                                                            <w:left w:val="single" w:sz="6" w:space="0" w:color="B9B9B9"/>
                                                            <w:bottom w:val="single" w:sz="6" w:space="0" w:color="B9B9B9"/>
                                                            <w:right w:val="single" w:sz="6" w:space="0" w:color="B9B9B9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61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2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2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12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12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126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126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126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126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6126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6126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6126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6126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6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6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sk-lk.cz/pracovni-skupiny-rsk/pracovni-skupina-socialni-zaclenovani/390-pracovni-skupina-soc-zaclenovan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750009-5891-40CC-A4CA-E2C629920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1278</Words>
  <Characters>7541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Ing</vt:lpstr>
    </vt:vector>
  </TitlesOfParts>
  <Company>kulk</Company>
  <LinksUpToDate>false</LinksUpToDate>
  <CharactersWithSpaces>8802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Ing</dc:title>
  <dc:subject/>
  <dc:creator>Spanilá Veronika</dc:creator>
  <cp:keywords/>
  <dc:description/>
  <cp:lastModifiedBy>Vičanová Karolína</cp:lastModifiedBy>
  <cp:revision>2</cp:revision>
  <cp:lastPrinted>2018-10-31T12:47:00Z</cp:lastPrinted>
  <dcterms:created xsi:type="dcterms:W3CDTF">2021-05-05T12:20:00Z</dcterms:created>
  <dcterms:modified xsi:type="dcterms:W3CDTF">2021-05-05T12:20:00Z</dcterms:modified>
</cp:coreProperties>
</file>